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o"/>
        <w:widowControl w:val="false"/>
        <w:suppressLineNumbers/>
        <w:suppressAutoHyphens w:val="true"/>
        <w:overflowPunct w:val="true"/>
        <w:bidi w:val="0"/>
        <w:spacing w:lineRule="auto" w:line="240" w:before="0" w:after="0"/>
        <w:ind w:left="0" w:right="0" w:hanging="0"/>
        <w:jc w:val="center"/>
        <w:textAlignment w:val="baseline"/>
        <w:rPr>
          <w:rFonts w:ascii="Times New Roman" w:hAnsi="Times New Roman"/>
          <w:b/>
          <w:b/>
          <w:color w:val="00000A"/>
          <w:sz w:val="24"/>
          <w:szCs w:val="24"/>
          <w:lang w:eastAsia="zh-CN"/>
        </w:rPr>
      </w:pPr>
      <w:r>
        <w:rPr>
          <w:rFonts w:ascii="Times New Roman" w:hAnsi="Times New Roman"/>
          <w:b/>
          <w:color w:val="00000A"/>
          <w:sz w:val="24"/>
          <w:szCs w:val="24"/>
          <w:lang w:eastAsia="zh-CN"/>
        </w:rPr>
      </w:r>
    </w:p>
    <w:p>
      <w:pPr>
        <w:pStyle w:val="Legenda"/>
        <w:widowControl w:val="false"/>
        <w:suppressLineNumbers/>
        <w:suppressAutoHyphens w:val="true"/>
        <w:overflowPunct w:val="true"/>
        <w:bidi w:val="0"/>
        <w:spacing w:lineRule="auto" w:line="240" w:before="0" w:after="0"/>
        <w:ind w:left="0" w:right="0" w:hanging="0"/>
        <w:jc w:val="center"/>
        <w:textAlignment w:val="baseline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2747010</wp:posOffset>
            </wp:positionH>
            <wp:positionV relativeFrom="paragraph">
              <wp:posOffset>-20955</wp:posOffset>
            </wp:positionV>
            <wp:extent cx="605155" cy="668020"/>
            <wp:effectExtent l="0" t="0" r="0" b="0"/>
            <wp:wrapNone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668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/>
        <w:ind w:left="0" w:right="-17" w:hanging="0"/>
        <w:jc w:val="center"/>
        <w:rPr>
          <w:rFonts w:ascii="Times New Roman" w:hAnsi="Times New Roman" w:cs="Arial"/>
          <w:b/>
          <w:b/>
          <w:bCs/>
          <w:i w:val="false"/>
          <w:i w:val="false"/>
          <w:iCs w:val="false"/>
          <w:color w:val="00000A"/>
          <w:sz w:val="24"/>
          <w:szCs w:val="24"/>
          <w:lang w:val="pt-BR"/>
        </w:rPr>
      </w:pPr>
      <w:r>
        <w:rPr>
          <w:rFonts w:cs="Arial" w:ascii="Times New Roman" w:hAnsi="Times New Roman"/>
          <w:b/>
          <w:bCs/>
          <w:i w:val="false"/>
          <w:iCs w:val="false"/>
          <w:color w:val="00000A"/>
          <w:sz w:val="24"/>
          <w:szCs w:val="24"/>
          <w:lang w:val="pt-BR"/>
        </w:rPr>
      </w:r>
    </w:p>
    <w:p>
      <w:pPr>
        <w:pStyle w:val="Normal"/>
        <w:spacing w:lineRule="auto" w:line="240"/>
        <w:ind w:left="0" w:right="-17" w:hanging="0"/>
        <w:jc w:val="center"/>
        <w:rPr>
          <w:rFonts w:ascii="Times New Roman" w:hAnsi="Times New Roman" w:cs="Arial"/>
          <w:b/>
          <w:b/>
          <w:bCs/>
          <w:i w:val="false"/>
          <w:i w:val="false"/>
          <w:iCs w:val="false"/>
          <w:color w:val="00000A"/>
          <w:sz w:val="24"/>
          <w:szCs w:val="24"/>
          <w:lang w:val="pt-BR"/>
        </w:rPr>
      </w:pPr>
      <w:r>
        <w:rPr>
          <w:rFonts w:cs="Arial" w:ascii="Times New Roman" w:hAnsi="Times New Roman"/>
          <w:b/>
          <w:bCs/>
          <w:i w:val="false"/>
          <w:iCs w:val="false"/>
          <w:color w:val="00000A"/>
          <w:sz w:val="24"/>
          <w:szCs w:val="24"/>
          <w:lang w:val="pt-BR"/>
        </w:rPr>
      </w:r>
    </w:p>
    <w:p>
      <w:pPr>
        <w:pStyle w:val="Normal"/>
        <w:spacing w:lineRule="auto" w:line="240"/>
        <w:ind w:left="0" w:right="-17" w:hanging="0"/>
        <w:jc w:val="center"/>
        <w:rPr>
          <w:rFonts w:ascii="Times New Roman" w:hAnsi="Times New Roman" w:cs="Arial"/>
          <w:b/>
          <w:b/>
          <w:bCs/>
          <w:i w:val="false"/>
          <w:i w:val="false"/>
          <w:iCs w:val="false"/>
          <w:color w:val="00000A"/>
          <w:sz w:val="24"/>
          <w:szCs w:val="24"/>
          <w:lang w:val="pt-BR"/>
        </w:rPr>
      </w:pPr>
      <w:r>
        <w:rPr>
          <w:rFonts w:cs="Arial" w:ascii="Times New Roman" w:hAnsi="Times New Roman"/>
          <w:b/>
          <w:bCs/>
          <w:i w:val="false"/>
          <w:iCs w:val="false"/>
          <w:color w:val="00000A"/>
          <w:sz w:val="24"/>
          <w:szCs w:val="24"/>
          <w:lang w:val="pt-BR"/>
        </w:rPr>
      </w:r>
    </w:p>
    <w:p>
      <w:pPr>
        <w:pStyle w:val="Normal"/>
        <w:spacing w:lineRule="auto" w:line="240"/>
        <w:ind w:left="0" w:right="-17" w:hanging="0"/>
        <w:jc w:val="center"/>
        <w:rPr>
          <w:rFonts w:ascii="Times New Roman" w:hAnsi="Times New Roman" w:cs="Arial"/>
          <w:b/>
          <w:b/>
          <w:bCs/>
          <w:i w:val="false"/>
          <w:i w:val="false"/>
          <w:iCs w:val="false"/>
          <w:color w:val="00000A"/>
          <w:sz w:val="24"/>
          <w:szCs w:val="24"/>
          <w:lang w:val="pt-BR"/>
        </w:rPr>
      </w:pPr>
      <w:r>
        <w:rPr>
          <w:rFonts w:cs="Arial" w:ascii="Times New Roman" w:hAnsi="Times New Roman"/>
          <w:b/>
          <w:bCs/>
          <w:i w:val="false"/>
          <w:iCs w:val="false"/>
          <w:color w:val="00000A"/>
          <w:sz w:val="24"/>
          <w:szCs w:val="24"/>
          <w:lang w:val="pt-BR"/>
        </w:rPr>
        <w:t>MINISTÉRIO DA DEFESA</w:t>
      </w:r>
    </w:p>
    <w:p>
      <w:pPr>
        <w:pStyle w:val="Contedodetabela"/>
        <w:spacing w:lineRule="auto" w:line="240"/>
        <w:jc w:val="center"/>
        <w:rPr>
          <w:rFonts w:ascii="Times New Roman" w:hAnsi="Times New Roman" w:cs="Arial"/>
          <w:b/>
          <w:b/>
          <w:bCs/>
          <w:i w:val="false"/>
          <w:i w:val="false"/>
          <w:iCs w:val="false"/>
          <w:color w:val="00000A"/>
          <w:sz w:val="24"/>
          <w:szCs w:val="24"/>
          <w:lang w:val="pt-BR"/>
        </w:rPr>
      </w:pPr>
      <w:r>
        <w:rPr>
          <w:rFonts w:cs="Arial" w:ascii="Times New Roman" w:hAnsi="Times New Roman"/>
          <w:b/>
          <w:bCs/>
          <w:i w:val="false"/>
          <w:iCs w:val="false"/>
          <w:color w:val="00000A"/>
          <w:sz w:val="24"/>
          <w:szCs w:val="24"/>
          <w:lang w:val="pt-BR"/>
        </w:rPr>
        <w:t>EXÉRCITO BRASILEIRO</w:t>
      </w:r>
    </w:p>
    <w:p>
      <w:pPr>
        <w:pStyle w:val="Normal"/>
        <w:spacing w:lineRule="auto" w:line="240"/>
        <w:jc w:val="center"/>
        <w:rPr>
          <w:rFonts w:ascii="Times New Roman" w:hAnsi="Times New Roman" w:cs="Arial"/>
          <w:b/>
          <w:b/>
          <w:bCs/>
          <w:i w:val="false"/>
          <w:i w:val="false"/>
          <w:iCs w:val="false"/>
          <w:color w:val="00000A"/>
          <w:sz w:val="24"/>
          <w:szCs w:val="24"/>
          <w:lang w:val="pt-BR"/>
        </w:rPr>
      </w:pPr>
      <w:r>
        <w:rPr>
          <w:rFonts w:cs="Arial" w:ascii="Times New Roman" w:hAnsi="Times New Roman"/>
          <w:b/>
          <w:bCs/>
          <w:i w:val="false"/>
          <w:iCs w:val="false"/>
          <w:color w:val="00000A"/>
          <w:sz w:val="24"/>
          <w:szCs w:val="24"/>
          <w:lang w:val="pt-BR"/>
        </w:rPr>
        <w:t>23º BATALHÃO LOGÍSTICO DE SELVA</w:t>
      </w:r>
    </w:p>
    <w:p>
      <w:pPr>
        <w:pStyle w:val="Normal"/>
        <w:spacing w:lineRule="auto" w:line="240"/>
        <w:jc w:val="center"/>
        <w:rPr>
          <w:rFonts w:ascii="Times New Roman" w:hAnsi="Times New Roman" w:cs="Arial"/>
          <w:b/>
          <w:b/>
          <w:bCs/>
          <w:i w:val="false"/>
          <w:i w:val="false"/>
          <w:iCs w:val="false"/>
          <w:color w:val="00000A"/>
          <w:sz w:val="24"/>
          <w:szCs w:val="24"/>
          <w:lang w:val="pt-BR"/>
        </w:rPr>
      </w:pPr>
      <w:r>
        <w:rPr>
          <w:rFonts w:cs="Arial" w:ascii="Times New Roman" w:hAnsi="Times New Roman"/>
          <w:b/>
          <w:bCs/>
          <w:i w:val="false"/>
          <w:iCs w:val="false"/>
          <w:color w:val="00000A"/>
          <w:sz w:val="24"/>
          <w:szCs w:val="24"/>
          <w:lang w:val="pt-BR"/>
        </w:rPr>
      </w:r>
    </w:p>
    <w:p>
      <w:pPr>
        <w:pStyle w:val="Normal"/>
        <w:spacing w:lineRule="auto" w:line="240"/>
        <w:ind w:left="0" w:right="-1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AVISO DE DISPENSA ELETRÔNICA nº   /20223</w:t>
      </w:r>
    </w:p>
    <w:p>
      <w:pPr>
        <w:pStyle w:val="Texto"/>
        <w:spacing w:lineRule="auto" w:line="240"/>
        <w:ind w:left="0" w:right="0" w:hanging="0"/>
        <w:jc w:val="center"/>
        <w:rPr>
          <w:rFonts w:ascii="Times New Roman" w:hAnsi="Times New Roman"/>
          <w:b/>
          <w:b/>
          <w:color w:val="00000A"/>
          <w:sz w:val="24"/>
          <w:szCs w:val="24"/>
          <w:lang w:eastAsia="zh-CN"/>
        </w:rPr>
      </w:pPr>
      <w:r>
        <w:rPr>
          <w:rFonts w:ascii="Times New Roman" w:hAnsi="Times New Roman"/>
          <w:b/>
          <w:color w:val="00000A"/>
          <w:sz w:val="24"/>
          <w:szCs w:val="24"/>
          <w:lang w:eastAsia="zh-CN"/>
        </w:rPr>
        <w:t>TERMO DE REFERÊNCIA</w:t>
      </w:r>
    </w:p>
    <w:p>
      <w:pPr>
        <w:pStyle w:val="Texto"/>
        <w:spacing w:lineRule="auto" w:line="240"/>
        <w:ind w:left="0" w:right="0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>(NUP:</w:t>
      </w:r>
      <w:r>
        <w:rPr>
          <w:rFonts w:ascii="Times New Roman" w:hAnsi="Times New Roman"/>
          <w:b/>
          <w:bCs/>
          <w:color w:val="00000A"/>
          <w:sz w:val="24"/>
          <w:szCs w:val="24"/>
          <w:u w:val="none"/>
          <w:lang w:eastAsia="pt-BR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pacing w:val="-2"/>
          <w:sz w:val="24"/>
          <w:szCs w:val="24"/>
          <w:u w:val="none"/>
          <w:lang w:eastAsia="pt-BR"/>
        </w:rPr>
        <w:t>64144.007536/2023-07</w:t>
      </w:r>
      <w:r>
        <w:rPr>
          <w:rFonts w:ascii="Times New Roman" w:hAnsi="Times New Roman"/>
          <w:b/>
          <w:bCs/>
          <w:color w:val="00000A"/>
          <w:sz w:val="24"/>
          <w:szCs w:val="24"/>
          <w:u w:val="none"/>
          <w:lang w:eastAsia="pt-BR"/>
        </w:rPr>
        <w:t>)</w:t>
      </w:r>
    </w:p>
    <w:p>
      <w:pPr>
        <w:pStyle w:val="Standard"/>
        <w:snapToGrid w:val="false"/>
        <w:spacing w:lineRule="auto" w:line="240"/>
        <w:ind w:left="0" w:right="0" w:hanging="0"/>
        <w:jc w:val="left"/>
        <w:rPr>
          <w:rFonts w:ascii="Times New Roman" w:hAnsi="Times New Roman" w:cs="Times New Roman"/>
          <w:b/>
          <w:b/>
          <w:bCs/>
          <w:color w:val="00000A"/>
          <w:sz w:val="24"/>
          <w:szCs w:val="24"/>
          <w:highlight w:val="white"/>
          <w:lang w:eastAsia="pt-BR"/>
        </w:rPr>
      </w:pPr>
      <w:r>
        <w:rPr>
          <w:rFonts w:cs="Times New Roman" w:ascii="Times New Roman" w:hAnsi="Times New Roman"/>
          <w:b/>
          <w:bCs/>
          <w:color w:val="00000A"/>
          <w:sz w:val="24"/>
          <w:szCs w:val="24"/>
          <w:highlight w:val="white"/>
          <w:lang w:eastAsia="pt-BR"/>
        </w:rPr>
      </w:r>
    </w:p>
    <w:p>
      <w:pPr>
        <w:pStyle w:val="Standard"/>
        <w:snapToGrid w:val="false"/>
        <w:spacing w:lineRule="auto" w:line="240"/>
        <w:ind w:left="0" w:right="0" w:hanging="0"/>
        <w:jc w:val="left"/>
        <w:rPr>
          <w:rFonts w:ascii="Times New Roman" w:hAnsi="Times New Roman"/>
          <w:b/>
          <w:b/>
          <w:bCs/>
          <w:sz w:val="24"/>
          <w:szCs w:val="24"/>
          <w:highlight w:val="white"/>
        </w:rPr>
      </w:pPr>
      <w:r>
        <w:rPr>
          <w:rFonts w:cs="Times New Roman" w:ascii="Times New Roman" w:hAnsi="Times New Roman"/>
          <w:b/>
          <w:bCs/>
          <w:color w:val="00000A"/>
          <w:sz w:val="24"/>
          <w:szCs w:val="24"/>
          <w:highlight w:val="white"/>
          <w:lang w:eastAsia="pt-BR"/>
        </w:rPr>
        <w:t xml:space="preserve">OM: </w:t>
      </w:r>
      <w:r>
        <w:rPr>
          <w:rFonts w:cs="Times New Roman" w:ascii="Times New Roman" w:hAnsi="Times New Roman"/>
          <w:b w:val="false"/>
          <w:bCs w:val="false"/>
          <w:color w:val="00000A"/>
          <w:sz w:val="24"/>
          <w:szCs w:val="24"/>
          <w:highlight w:val="white"/>
          <w:lang w:eastAsia="pt-BR"/>
        </w:rPr>
        <w:t>23º Batalhão Logístico de Selva</w:t>
      </w:r>
    </w:p>
    <w:p>
      <w:pPr>
        <w:pStyle w:val="Standard"/>
        <w:snapToGrid w:val="false"/>
        <w:spacing w:lineRule="auto" w:line="240"/>
        <w:ind w:left="0" w:right="0" w:hanging="0"/>
        <w:jc w:val="left"/>
        <w:rPr>
          <w:rFonts w:ascii="Times New Roman" w:hAnsi="Times New Roman"/>
          <w:b/>
          <w:b/>
          <w:bCs/>
          <w:sz w:val="24"/>
          <w:szCs w:val="24"/>
          <w:highlight w:val="white"/>
        </w:rPr>
      </w:pPr>
      <w:r>
        <w:rPr>
          <w:rFonts w:cs="Times New Roman" w:ascii="Times New Roman" w:hAnsi="Times New Roman"/>
          <w:b/>
          <w:bCs/>
          <w:color w:val="00000A"/>
          <w:sz w:val="24"/>
          <w:szCs w:val="24"/>
          <w:highlight w:val="white"/>
          <w:lang w:eastAsia="pt-BR"/>
        </w:rPr>
        <w:t xml:space="preserve">Setor Requisitante: </w:t>
      </w:r>
      <w:r>
        <w:rPr>
          <w:rFonts w:cs="Times New Roman" w:ascii="Times New Roman" w:hAnsi="Times New Roman"/>
          <w:b w:val="false"/>
          <w:bCs w:val="false"/>
          <w:color w:val="00000A"/>
          <w:sz w:val="24"/>
          <w:szCs w:val="24"/>
          <w:lang w:eastAsia="pt-BR"/>
        </w:rPr>
        <w:t>Almoxarifado</w:t>
      </w:r>
    </w:p>
    <w:p>
      <w:pPr>
        <w:pStyle w:val="Standard"/>
        <w:snapToGrid w:val="false"/>
        <w:spacing w:lineRule="auto" w:line="240"/>
        <w:ind w:left="0" w:right="0" w:hanging="0"/>
        <w:jc w:val="lef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A"/>
          <w:sz w:val="24"/>
          <w:szCs w:val="24"/>
          <w:lang w:eastAsia="pt-BR"/>
        </w:rPr>
        <w:t xml:space="preserve">Responsável pela Demanda: </w:t>
      </w:r>
      <w:r>
        <w:rPr>
          <w:rFonts w:cs="Times New Roman" w:ascii="Times New Roman" w:hAnsi="Times New Roman"/>
          <w:b w:val="false"/>
          <w:bCs w:val="false"/>
          <w:color w:val="00000A"/>
          <w:sz w:val="24"/>
          <w:szCs w:val="24"/>
          <w:lang w:eastAsia="pt-BR"/>
        </w:rPr>
        <w:t>1° Adnor</w:t>
      </w:r>
    </w:p>
    <w:p>
      <w:pPr>
        <w:pStyle w:val="Standard"/>
        <w:snapToGrid w:val="false"/>
        <w:spacing w:lineRule="auto" w:line="240"/>
        <w:ind w:left="0" w:right="0" w:hanging="0"/>
        <w:jc w:val="both"/>
        <w:rPr>
          <w:b/>
          <w:b/>
          <w:bCs/>
          <w:highlight w:val="white"/>
        </w:rPr>
      </w:pPr>
      <w:r>
        <w:rPr>
          <w:rFonts w:cs="Times New Roman" w:ascii="Times New Roman" w:hAnsi="Times New Roman"/>
          <w:b/>
          <w:bCs/>
          <w:color w:val="00000A"/>
          <w:sz w:val="24"/>
          <w:szCs w:val="24"/>
          <w:lang w:eastAsia="pt-BR"/>
        </w:rPr>
        <w:t xml:space="preserve">E-mail: </w:t>
      </w:r>
      <w:r>
        <w:rPr>
          <w:rFonts w:cs="Times New Roman" w:ascii="Times New Roman" w:hAnsi="Times New Roman"/>
          <w:b w:val="false"/>
          <w:bCs w:val="false"/>
          <w:color w:val="00000A"/>
          <w:sz w:val="24"/>
          <w:szCs w:val="24"/>
          <w:u w:val="none"/>
          <w:lang w:eastAsia="pt-BR"/>
        </w:rPr>
        <w:t xml:space="preserve"> </w:t>
      </w:r>
      <w:hyperlink r:id="rId3">
        <w:r>
          <w:rPr>
            <w:rStyle w:val="LinkdaInternet"/>
            <w:rFonts w:cs="Times New Roman" w:ascii="Times New Roman" w:hAnsi="Times New Roman"/>
            <w:b w:val="false"/>
            <w:bCs w:val="false"/>
            <w:i w:val="false"/>
            <w:iCs w:val="false"/>
            <w:color w:val="000000"/>
            <w:sz w:val="24"/>
            <w:szCs w:val="24"/>
            <w:u w:val="none"/>
          </w:rPr>
          <w:t>almoxarifado23blog@gmail.com</w:t>
        </w:r>
      </w:hyperlink>
    </w:p>
    <w:p>
      <w:pPr>
        <w:pStyle w:val="Standard"/>
        <w:snapToGrid w:val="false"/>
        <w:spacing w:lineRule="auto" w:line="240"/>
        <w:ind w:left="0" w:righ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A"/>
          <w:sz w:val="24"/>
          <w:szCs w:val="24"/>
          <w:lang w:eastAsia="pt-BR"/>
        </w:rPr>
        <w:t>Telefone:</w:t>
      </w:r>
      <w:r>
        <w:rPr>
          <w:rFonts w:cs="Times New Roman" w:ascii="Times New Roman" w:hAnsi="Times New Roman"/>
          <w:b w:val="false"/>
          <w:bCs w:val="false"/>
          <w:color w:val="00000A"/>
          <w:sz w:val="24"/>
          <w:szCs w:val="24"/>
          <w:lang w:eastAsia="pt-BR"/>
        </w:rPr>
        <w:t xml:space="preserve"> 94 – 3025-7340 Ramal 546</w:t>
      </w:r>
    </w:p>
    <w:p>
      <w:pPr>
        <w:pStyle w:val="Standard"/>
        <w:widowControl/>
        <w:numPr>
          <w:ilvl w:val="0"/>
          <w:numId w:val="0"/>
        </w:numPr>
        <w:tabs>
          <w:tab w:val="clear" w:pos="720"/>
          <w:tab w:val="left" w:pos="283" w:leader="none"/>
        </w:tabs>
        <w:suppressAutoHyphens w:val="true"/>
        <w:bidi w:val="0"/>
        <w:snapToGrid w:val="false"/>
        <w:spacing w:lineRule="auto" w:line="240"/>
        <w:ind w:left="720" w:right="0" w:hanging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  <w:highlight w:val="white"/>
          <w:lang w:eastAsia="pt-BR"/>
        </w:rPr>
        <w:t xml:space="preserve">1. </w:t>
      </w:r>
      <w:r>
        <w:rPr>
          <w:rFonts w:eastAsia="DejaVu Sans" w:cs="Lohit Hindi" w:ascii="Times New Roman" w:hAnsi="Times New Roman"/>
          <w:b/>
          <w:bCs/>
          <w:color w:val="00000A"/>
          <w:sz w:val="24"/>
          <w:szCs w:val="24"/>
          <w:highlight w:val="white"/>
          <w:lang w:eastAsia="pt-BR" w:bidi="hi-IN"/>
        </w:rPr>
        <w:t>OBJETO</w:t>
      </w:r>
      <w:r>
        <w:rPr>
          <w:rFonts w:ascii="Times New Roman" w:hAnsi="Times New Roman"/>
          <w:b/>
          <w:bCs/>
          <w:color w:val="00000A"/>
          <w:sz w:val="24"/>
          <w:szCs w:val="24"/>
          <w:highlight w:val="white"/>
          <w:lang w:eastAsia="pt-BR"/>
        </w:rPr>
        <w:t xml:space="preserve">: </w:t>
      </w:r>
    </w:p>
    <w:tbl>
      <w:tblPr>
        <w:tblW w:w="9671" w:type="dxa"/>
        <w:jc w:val="left"/>
        <w:tblInd w:w="71" w:type="dxa"/>
        <w:tblCellMar>
          <w:top w:w="0" w:type="dxa"/>
          <w:left w:w="5" w:type="dxa"/>
          <w:bottom w:w="0" w:type="dxa"/>
          <w:right w:w="55" w:type="dxa"/>
        </w:tblCellMar>
      </w:tblPr>
      <w:tblGrid>
        <w:gridCol w:w="511"/>
        <w:gridCol w:w="795"/>
        <w:gridCol w:w="4023"/>
        <w:gridCol w:w="795"/>
        <w:gridCol w:w="511"/>
        <w:gridCol w:w="396"/>
        <w:gridCol w:w="1359"/>
        <w:gridCol w:w="1279"/>
      </w:tblGrid>
      <w:tr>
        <w:trPr>
          <w:trHeight w:val="570" w:hRule="atLeast"/>
        </w:trPr>
        <w:tc>
          <w:tcPr>
            <w:tcW w:w="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  <w:b/>
                <w:b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ND/ Subitem</w:t>
            </w:r>
          </w:p>
        </w:tc>
        <w:tc>
          <w:tcPr>
            <w:tcW w:w="4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t-BR"/>
              </w:rPr>
              <w:t>Especificação do Objeto</w:t>
            </w: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Cat mat</w:t>
            </w:r>
          </w:p>
        </w:tc>
        <w:tc>
          <w:tcPr>
            <w:tcW w:w="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t-BR"/>
              </w:rPr>
              <w:t>Unid</w:t>
            </w:r>
          </w:p>
        </w:tc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t-BR"/>
              </w:rPr>
              <w:t xml:space="preserve">Qtd 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t-BR"/>
              </w:rPr>
              <w:t xml:space="preserve">Valor Unitário Máximo </w:t>
            </w: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t-BR"/>
              </w:rPr>
              <w:t>Valor Total Máximo (R$)</w:t>
            </w:r>
          </w:p>
        </w:tc>
      </w:tr>
      <w:tr>
        <w:trPr>
          <w:trHeight w:val="225" w:hRule="atLeast"/>
        </w:trPr>
        <w:tc>
          <w:tcPr>
            <w:tcW w:w="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eastAsia="Droid Sans Fallback" w:cs="FreeSans" w:ascii="Times New Roman" w:hAnsi="Times New Roman"/>
                <w:color w:val="00000A"/>
                <w:kern w:val="0"/>
                <w:sz w:val="20"/>
                <w:szCs w:val="20"/>
                <w:lang w:val="pt-BR" w:eastAsia="zh-CN" w:bidi="hi-IN"/>
              </w:rPr>
              <w:t>449052-28</w:t>
            </w:r>
          </w:p>
        </w:tc>
        <w:tc>
          <w:tcPr>
            <w:tcW w:w="4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Mini Câmara fria Para Congelados 1980 Litros Gmpg1980g. Conservação E Exposição De Pão Congelado Ou Gelo. Temperatura: Congelados -10 A -15c. Degelo: Manual. Controlador Eletrônico Com Indicador De Temperatura. Não Acompanha Grades. Revestimento Interno: Aço Galvanizado. Revestimento Externo: Aço Pré-pintado Branco. Revestimento Externo: Construção. Gabinete: Monobloco. Porta: Cega. Fechamento Automático. Pés Niveladores. Estrado De Pvc Na Base. Capacidade: 1980 L. Temperatura: -10° A -15°c. Consumo: 11,98 Kwh/dia. Peso: 186 Kg. Dimensões Internas: 112,7x169,8x103,5cm. Dimensões Externa: 125x220x121cm. Equipamento Certificado Conforme Portaria Inmetro Nº 371/2009. Mini Câmara Para Congelados 1980 Litros Gmpg1980g </w:t>
            </w:r>
          </w:p>
          <w:p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MODELO: CONFORME IMAGEM    </w:t>
            </w:r>
          </w:p>
          <w:p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159000" cy="2159000"/>
                  <wp:effectExtent l="0" t="0" r="0" b="0"/>
                  <wp:wrapSquare wrapText="largest"/>
                  <wp:docPr id="2" name="Figura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0" cy="215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pt-PT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pt-PT" w:eastAsia="en-US" w:bidi="ar-SA"/>
              </w:rPr>
              <w:t>601595</w:t>
            </w:r>
          </w:p>
        </w:tc>
        <w:tc>
          <w:tcPr>
            <w:tcW w:w="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en-US" w:bidi="ar-SA"/>
              </w:rPr>
              <w:t>Und</w:t>
            </w:r>
          </w:p>
        </w:tc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Arial" w:cs="Arial"/>
                <w:sz w:val="24"/>
                <w:szCs w:val="24"/>
                <w:lang w:val="pt-PT" w:eastAsia="en-US" w:bidi="ar-SA"/>
              </w:rPr>
            </w:pPr>
            <w:r>
              <w:rPr>
                <w:rFonts w:eastAsia="Arial" w:cs="Arial" w:ascii="Times New Roman" w:hAnsi="Times New Roman"/>
                <w:sz w:val="24"/>
                <w:szCs w:val="24"/>
                <w:lang w:val="pt-PT" w:eastAsia="en-US" w:bidi="ar-SA"/>
              </w:rPr>
              <w:t>2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TableParagraph"/>
              <w:spacing w:before="44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A"/>
                <w:kern w:val="0"/>
                <w:sz w:val="22"/>
                <w:szCs w:val="22"/>
                <w:lang w:val="pt-PT" w:eastAsia="en-US" w:bidi="ar-SA"/>
              </w:rPr>
              <w:t>R$ 22.305,91</w:t>
            </w: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TableParagraph"/>
              <w:spacing w:before="44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4"/>
                <w:szCs w:val="24"/>
                <w:lang w:val="pt-PT" w:eastAsia="en-US" w:bidi="ar-SA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A"/>
                <w:kern w:val="0"/>
                <w:sz w:val="21"/>
                <w:szCs w:val="21"/>
                <w:lang w:val="pt-PT" w:eastAsia="en-US" w:bidi="ar-SA"/>
              </w:rPr>
              <w:t>44.611,82</w:t>
            </w:r>
          </w:p>
        </w:tc>
      </w:tr>
    </w:tbl>
    <w:p>
      <w:pPr>
        <w:pStyle w:val="Standard"/>
        <w:widowControl/>
        <w:numPr>
          <w:ilvl w:val="0"/>
          <w:numId w:val="0"/>
        </w:numPr>
        <w:tabs>
          <w:tab w:val="clear" w:pos="720"/>
          <w:tab w:val="left" w:pos="283" w:leader="none"/>
          <w:tab w:val="left" w:pos="300" w:leader="none"/>
        </w:tabs>
        <w:suppressAutoHyphens w:val="true"/>
        <w:bidi w:val="0"/>
        <w:snapToGrid w:val="false"/>
        <w:spacing w:lineRule="auto" w:line="240"/>
        <w:ind w:left="720" w:right="0" w:hanging="0"/>
        <w:jc w:val="both"/>
        <w:textAlignment w:val="baseline"/>
        <w:rPr/>
      </w:pPr>
      <w:r>
        <w:rPr>
          <w:rFonts w:ascii="Times New Roman" w:hAnsi="Times New Roman"/>
          <w:b/>
          <w:bCs/>
          <w:sz w:val="24"/>
          <w:szCs w:val="24"/>
        </w:rPr>
        <w:t xml:space="preserve">2. JUSTIFICATIVA DA NECESSIDADE E QUANTIDADE: </w:t>
      </w:r>
      <w:r>
        <w:rPr>
          <w:rStyle w:val="Fontepargpadro"/>
          <w:rFonts w:eastAsia="Arial" w:cs="Liberation Serif;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pt-BR" w:eastAsia="ar-SA" w:bidi="zxx"/>
        </w:rPr>
        <w:t>consta do documento de formalização da demanda.</w:t>
      </w:r>
    </w:p>
    <w:p>
      <w:pPr>
        <w:pStyle w:val="Normal"/>
        <w:numPr>
          <w:ilvl w:val="0"/>
          <w:numId w:val="0"/>
        </w:numPr>
        <w:spacing w:lineRule="auto" w:line="240"/>
        <w:ind w:left="720" w:right="0" w:hanging="0"/>
        <w:jc w:val="both"/>
        <w:rPr>
          <w:rFonts w:ascii="Times New Roman" w:hAnsi="Times New Roman"/>
          <w:b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 ENTREGA E CRITÉRIOS DE ACEITAÇÃO DO OBJETO.</w:t>
      </w:r>
    </w:p>
    <w:p>
      <w:pPr>
        <w:pStyle w:val="Normal"/>
        <w:numPr>
          <w:ilvl w:val="0"/>
          <w:numId w:val="0"/>
        </w:numPr>
        <w:spacing w:lineRule="auto" w:line="240"/>
        <w:ind w:left="720" w:right="0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3.1.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 O prazo de entrega dos bens é de até 20 (vinte) dias, contados do recebimento da Nota de Empenho, em remessa (única), no endereço abaixo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700" w:leader="none"/>
        </w:tabs>
        <w:spacing w:lineRule="auto" w:line="240"/>
        <w:ind w:left="1080" w:right="0" w:hanging="0"/>
        <w:jc w:val="both"/>
        <w:rPr>
          <w:rFonts w:ascii="Times New Roman" w:hAnsi="Times New Roman"/>
          <w:b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31.1.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 A </w:t>
      </w:r>
      <w:r>
        <w:rPr>
          <w:rStyle w:val="Fontepargpadro"/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eastAsia="ar-SA" w:bidi="zxx"/>
        </w:rPr>
        <w:t>Tabela a seguir traz a lista de endereços para entrega dos itens:</w:t>
      </w:r>
    </w:p>
    <w:tbl>
      <w:tblPr>
        <w:tblW w:w="9605" w:type="dxa"/>
        <w:jc w:val="righ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350"/>
        <w:gridCol w:w="6254"/>
      </w:tblGrid>
      <w:tr>
        <w:trPr/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numPr>
                <w:ilvl w:val="0"/>
                <w:numId w:val="0"/>
              </w:numPr>
              <w:spacing w:lineRule="auto" w:line="240"/>
              <w:ind w:left="720" w:right="0" w:hanging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OM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numPr>
                <w:ilvl w:val="0"/>
                <w:numId w:val="0"/>
              </w:numPr>
              <w:spacing w:lineRule="auto" w:line="240"/>
              <w:ind w:left="720" w:right="0" w:hanging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ENDEREÇO</w:t>
            </w:r>
          </w:p>
        </w:tc>
      </w:tr>
      <w:tr>
        <w:trPr/>
        <w:tc>
          <w:tcPr>
            <w:tcW w:w="33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numPr>
                <w:ilvl w:val="0"/>
                <w:numId w:val="0"/>
              </w:numPr>
              <w:spacing w:lineRule="auto" w:line="240"/>
              <w:ind w:left="72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23º Batalhão Logístico de Selva</w:t>
            </w:r>
          </w:p>
        </w:tc>
        <w:tc>
          <w:tcPr>
            <w:tcW w:w="6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ind w:left="0" w:right="0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Rodovia Transamazônica, BR 230, km 09, Cep 68507-765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/>
        <w:ind w:left="720" w:right="0" w:hanging="0"/>
        <w:jc w:val="both"/>
        <w:rPr>
          <w:rFonts w:ascii="Times New Roman" w:hAnsi="Times New Roman"/>
          <w:b/>
          <w:b/>
          <w:bCs/>
          <w:color w:val="000000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3.2.</w:t>
      </w:r>
      <w:r>
        <w:rPr>
          <w:rFonts w:cs="Arial" w:ascii="Times New Roman" w:hAnsi="Times New Roman"/>
          <w:b w:val="false"/>
          <w:bCs w:val="false"/>
          <w:color w:val="000000"/>
          <w:sz w:val="24"/>
          <w:szCs w:val="24"/>
        </w:rPr>
        <w:t xml:space="preserve"> Os bens serão recebidos provisoriamente no prazo de 5 (cinco) dias, pelo(a) </w:t>
      </w:r>
      <w:r>
        <w:rPr>
          <w:rFonts w:cs="Arial" w:ascii="Times New Roman" w:hAnsi="Times New Roman"/>
          <w:b w:val="false"/>
          <w:bCs w:val="false"/>
          <w:iCs/>
          <w:color w:val="000000"/>
          <w:sz w:val="24"/>
          <w:szCs w:val="24"/>
        </w:rPr>
        <w:t>responsável</w:t>
      </w:r>
      <w:r>
        <w:rPr>
          <w:rFonts w:cs="Arial" w:ascii="Times New Roman" w:hAnsi="Times New Roman"/>
          <w:b w:val="false"/>
          <w:bCs w:val="false"/>
          <w:color w:val="000000"/>
          <w:sz w:val="24"/>
          <w:szCs w:val="24"/>
        </w:rPr>
        <w:t xml:space="preserve"> pelo acompanhamento e fiscalização do contrato, para efeito de posterior verificação de sua conformidade com as especificações constantes neste Termo de Referência e na proposta.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50" w:leader="none"/>
          <w:tab w:val="left" w:pos="2375" w:leader="none"/>
        </w:tabs>
        <w:spacing w:lineRule="auto" w:line="240"/>
        <w:ind w:left="108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3.2.1.</w:t>
      </w:r>
      <w:r>
        <w:rPr>
          <w:rFonts w:cs="Arial" w:ascii="Times New Roman" w:hAnsi="Times New Roman"/>
          <w:b w:val="false"/>
          <w:bCs/>
          <w:color w:val="000000"/>
          <w:sz w:val="24"/>
          <w:szCs w:val="24"/>
        </w:rPr>
        <w:t xml:space="preserve"> Os bens poderão ser rejeitados, no todo ou em parte, quando em desacordo com as especificações constantes neste Termo de Referência e na proposta, devendo ser substituídos no prazo de 15 (quinze) dias, a contar da notificação da contratada, às suas custas, sem prejuízo da aplicação das penalidades.</w:t>
      </w:r>
    </w:p>
    <w:p>
      <w:pPr>
        <w:pStyle w:val="Normal"/>
        <w:numPr>
          <w:ilvl w:val="0"/>
          <w:numId w:val="0"/>
        </w:numPr>
        <w:spacing w:lineRule="auto" w:line="240"/>
        <w:ind w:left="720" w:right="0" w:hanging="0"/>
        <w:jc w:val="both"/>
        <w:rPr>
          <w:rFonts w:ascii="Times New Roman" w:hAnsi="Times New Roman"/>
          <w:b/>
          <w:b/>
          <w:bCs/>
          <w:color w:val="000000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3.3.</w:t>
      </w:r>
      <w:r>
        <w:rPr>
          <w:rFonts w:cs="Arial" w:ascii="Times New Roman" w:hAnsi="Times New Roman"/>
          <w:b w:val="false"/>
          <w:bCs w:val="false"/>
          <w:color w:val="000000"/>
          <w:sz w:val="24"/>
          <w:szCs w:val="24"/>
        </w:rPr>
        <w:t xml:space="preserve"> Os bens serão recebidos definitivamente no prazo de 02 (dois) dias, contados do recebimento provisório, após a verificação da qualidade e quantidade do material e consequente aceitação mediante termo circunstanciado.</w:t>
      </w:r>
    </w:p>
    <w:p>
      <w:pPr>
        <w:pStyle w:val="Normal"/>
        <w:numPr>
          <w:ilvl w:val="0"/>
          <w:numId w:val="0"/>
        </w:numPr>
        <w:spacing w:lineRule="auto" w:line="240"/>
        <w:ind w:left="1080" w:right="0" w:hanging="0"/>
        <w:jc w:val="both"/>
        <w:rPr>
          <w:rFonts w:ascii="Times New Roman" w:hAnsi="Times New Roman"/>
          <w:b/>
          <w:b/>
          <w:bCs/>
          <w:color w:val="000000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  <w:lang w:eastAsia="en-US"/>
        </w:rPr>
        <w:t>3.3.1</w:t>
      </w:r>
      <w:r>
        <w:rPr>
          <w:rFonts w:cs="Arial" w:ascii="Times New Roman" w:hAnsi="Times New Roman"/>
          <w:b w:val="false"/>
          <w:bCs w:val="false"/>
          <w:color w:val="000000"/>
          <w:sz w:val="24"/>
          <w:szCs w:val="24"/>
          <w:lang w:eastAsia="en-US"/>
        </w:rPr>
        <w:t xml:space="preserve"> Na hipótese de a verificação a que se refere o subitem anterior não ser procedida dentro do prazo fixado, reputar-se-á como realizada, consumando-se o recebimento definitivo no dia do esgotamento do prazo.</w:t>
      </w:r>
    </w:p>
    <w:p>
      <w:pPr>
        <w:pStyle w:val="Normal"/>
        <w:numPr>
          <w:ilvl w:val="0"/>
          <w:numId w:val="0"/>
        </w:numPr>
        <w:spacing w:lineRule="auto" w:line="240"/>
        <w:ind w:left="720" w:right="0" w:hanging="0"/>
        <w:jc w:val="both"/>
        <w:rPr>
          <w:rFonts w:ascii="Times New Roman" w:hAnsi="Times New Roman" w:cs="Arial"/>
          <w:b w:val="false"/>
          <w:b w:val="false"/>
          <w:bCs w:val="false"/>
          <w:color w:val="000000"/>
          <w:sz w:val="24"/>
          <w:szCs w:val="24"/>
          <w:lang w:eastAsia="en-US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  <w:lang w:eastAsia="en-US"/>
        </w:rPr>
        <w:t>3.4.</w:t>
      </w:r>
      <w:r>
        <w:rPr>
          <w:rFonts w:cs="Arial" w:ascii="Times New Roman" w:hAnsi="Times New Roman"/>
          <w:b w:val="false"/>
          <w:bCs w:val="false"/>
          <w:color w:val="000000"/>
          <w:sz w:val="24"/>
          <w:szCs w:val="24"/>
          <w:lang w:eastAsia="en-US"/>
        </w:rPr>
        <w:t xml:space="preserve"> O recebimento provisório ou definitivo do objeto não exclui a responsabilidade da contratada pelos prejuízos resultantes da incorreta execução do contrato.</w:t>
      </w:r>
    </w:p>
    <w:p>
      <w:pPr>
        <w:pStyle w:val="Standard"/>
        <w:widowControl/>
        <w:numPr>
          <w:ilvl w:val="0"/>
          <w:numId w:val="0"/>
        </w:numPr>
        <w:tabs>
          <w:tab w:val="clear" w:pos="720"/>
          <w:tab w:val="left" w:pos="283" w:leader="none"/>
        </w:tabs>
        <w:suppressAutoHyphens w:val="true"/>
        <w:bidi w:val="0"/>
        <w:snapToGrid w:val="false"/>
        <w:spacing w:lineRule="auto" w:line="240"/>
        <w:ind w:left="720" w:right="0" w:hanging="0"/>
        <w:jc w:val="both"/>
        <w:textAlignment w:val="baseline"/>
        <w:rPr/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>
        <w:rPr>
          <w:rFonts w:eastAsia="DejaVu Sans" w:cs="Lohit Hindi" w:ascii="Times New Roman" w:hAnsi="Times New Roman"/>
          <w:b/>
          <w:bCs/>
          <w:color w:val="00000A"/>
          <w:sz w:val="24"/>
          <w:szCs w:val="24"/>
          <w:lang w:eastAsia="zh-CN" w:bidi="hi-IN"/>
        </w:rPr>
        <w:t>JUSTIFICATIVA DA OPÇÃO PELA DISPENSA ELETRÔNICA</w:t>
      </w:r>
      <w:r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Style w:val="Fontepargpadro"/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pt-BR" w:eastAsia="ar-SA" w:bidi="zxx"/>
        </w:rPr>
        <w:t xml:space="preserve"> </w:t>
      </w:r>
    </w:p>
    <w:p>
      <w:pPr>
        <w:pStyle w:val="Standard"/>
        <w:widowControl/>
        <w:numPr>
          <w:ilvl w:val="0"/>
          <w:numId w:val="0"/>
        </w:numPr>
        <w:tabs>
          <w:tab w:val="clear" w:pos="720"/>
          <w:tab w:val="left" w:pos="283" w:leader="none"/>
        </w:tabs>
        <w:suppressAutoHyphens w:val="true"/>
        <w:bidi w:val="0"/>
        <w:snapToGrid w:val="false"/>
        <w:spacing w:lineRule="auto" w:line="240"/>
        <w:ind w:left="720" w:right="0" w:hanging="0"/>
        <w:jc w:val="both"/>
        <w:textAlignment w:val="baseline"/>
        <w:rPr/>
      </w:pPr>
      <w:r>
        <w:rPr>
          <w:rStyle w:val="Fontepargpadro"/>
          <w:rFonts w:eastAsia="Arial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pt-BR" w:eastAsia="ar-SA" w:bidi="zxx"/>
        </w:rPr>
        <w:t>4.1.</w:t>
      </w:r>
      <w:r>
        <w:rPr>
          <w:rStyle w:val="Fontepargpadro"/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pt-BR" w:eastAsia="ar-SA" w:bidi="zxx"/>
        </w:rPr>
        <w:t xml:space="preserve"> O valor se enquadra no inciso II do artigo 75 da lei 14.133/21,</w:t>
      </w:r>
      <w:r>
        <w:rPr>
          <w:rStyle w:val="Fontepargpadro"/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pt-BR" w:eastAsia="ar-SA" w:bidi="zxx"/>
        </w:rPr>
        <w:t xml:space="preserve"> e não há processo licitatório ou registro de preços vigente, e não há previsão de emissão de edital de licitação com essa finalidade.</w:t>
      </w:r>
    </w:p>
    <w:p>
      <w:pPr>
        <w:pStyle w:val="Standard"/>
        <w:widowControl/>
        <w:tabs>
          <w:tab w:val="clear" w:pos="720"/>
          <w:tab w:val="left" w:pos="283" w:leader="none"/>
        </w:tabs>
        <w:suppressAutoHyphens w:val="false"/>
        <w:bidi w:val="0"/>
        <w:snapToGrid w:val="false"/>
        <w:spacing w:lineRule="auto" w:line="240" w:before="0" w:after="0"/>
        <w:ind w:left="0" w:right="0" w:hanging="0"/>
        <w:jc w:val="both"/>
        <w:textAlignment w:val="baseline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Style w:val="Fontepargpadro"/>
          <w:rFonts w:eastAsia="Arial" w:cs="Liberation Serif" w:ascii="Times New Roman" w:hAnsi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pt-BR" w:eastAsia="ar-SA" w:bidi="zxx"/>
        </w:rPr>
        <w:t>5. OBRIGAÇÕES DA CONTRATADA:</w:t>
      </w:r>
    </w:p>
    <w:p>
      <w:pPr>
        <w:pStyle w:val="Standard"/>
        <w:widowControl/>
        <w:numPr>
          <w:ilvl w:val="1"/>
          <w:numId w:val="1"/>
        </w:numPr>
        <w:tabs>
          <w:tab w:val="clear" w:pos="720"/>
          <w:tab w:val="left" w:pos="567" w:leader="none"/>
        </w:tabs>
        <w:suppressAutoHyphens w:val="true"/>
        <w:bidi w:val="0"/>
        <w:snapToGrid w:val="false"/>
        <w:spacing w:lineRule="auto" w:line="240"/>
        <w:ind w:left="0" w:right="0" w:hanging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Liberation Serif" w:ascii="Times New Roman" w:hAnsi="Times New Roman"/>
          <w:b w:val="false"/>
          <w:bCs w:val="false"/>
          <w:sz w:val="24"/>
          <w:szCs w:val="24"/>
        </w:rPr>
        <w:t xml:space="preserve"> </w:t>
      </w:r>
      <w:r>
        <w:rPr>
          <w:rFonts w:cs="Liberation Serif" w:ascii="Times New Roman" w:hAnsi="Times New Roman"/>
          <w:b w:val="false"/>
          <w:bCs w:val="false"/>
          <w:sz w:val="24"/>
          <w:szCs w:val="24"/>
        </w:rPr>
        <w:t>Assumir com exclusividade seus riscos e despesas decorrentes da boa e perfeita execução do objeto e, ainda:</w:t>
      </w:r>
    </w:p>
    <w:p>
      <w:pPr>
        <w:pStyle w:val="Standard"/>
        <w:widowControl/>
        <w:numPr>
          <w:ilvl w:val="1"/>
          <w:numId w:val="1"/>
        </w:numPr>
        <w:tabs>
          <w:tab w:val="clear" w:pos="720"/>
          <w:tab w:val="left" w:pos="50" w:leader="none"/>
          <w:tab w:val="left" w:pos="567" w:leader="none"/>
        </w:tabs>
        <w:suppressAutoHyphens w:val="true"/>
        <w:bidi w:val="0"/>
        <w:snapToGrid w:val="false"/>
        <w:spacing w:lineRule="auto" w:line="240"/>
        <w:ind w:left="0" w:right="0" w:hanging="0"/>
        <w:jc w:val="both"/>
        <w:textAlignment w:val="baseline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cs="Liberation Serif" w:ascii="Times New Roman" w:hAnsi="Times New Roman"/>
          <w:b w:val="false"/>
          <w:bCs w:val="false"/>
          <w:sz w:val="24"/>
          <w:szCs w:val="24"/>
        </w:rPr>
        <w:t>Efetuar a entrega do objeto em perfeitas condições, conforme especificações, prazo e local constantes neste termo e seus anexos, acompanhado da respectiva nota fiscal;</w:t>
      </w:r>
    </w:p>
    <w:p>
      <w:pPr>
        <w:pStyle w:val="Standard"/>
        <w:widowControl/>
        <w:numPr>
          <w:ilvl w:val="1"/>
          <w:numId w:val="1"/>
        </w:numPr>
        <w:tabs>
          <w:tab w:val="clear" w:pos="720"/>
          <w:tab w:val="left" w:pos="567" w:leader="none"/>
        </w:tabs>
        <w:suppressAutoHyphens w:val="true"/>
        <w:bidi w:val="0"/>
        <w:snapToGrid w:val="false"/>
        <w:spacing w:lineRule="auto" w:line="240"/>
        <w:ind w:left="0" w:right="0" w:hanging="0"/>
        <w:jc w:val="both"/>
        <w:textAlignment w:val="baseline"/>
        <w:rPr>
          <w:rFonts w:ascii="Times New Roman" w:hAnsi="Times New Roman" w:cs="Liberation Serif"/>
          <w:b w:val="false"/>
          <w:b w:val="false"/>
          <w:bCs w:val="false"/>
          <w:sz w:val="24"/>
          <w:szCs w:val="24"/>
        </w:rPr>
      </w:pPr>
      <w:r>
        <w:rPr>
          <w:rFonts w:cs="Liberation Serif" w:ascii="Times New Roman" w:hAnsi="Times New Roman"/>
          <w:b w:val="false"/>
          <w:bCs w:val="false"/>
          <w:sz w:val="24"/>
          <w:szCs w:val="24"/>
        </w:rPr>
        <w:t>Responsabilizar-se pelos vícios e danos decorrentes do objeto, de acordo com os artigos 12, 13 e 17 a 27, do Código de Defesa do Consumidor (Lei nº 8.078, de 1990);</w:t>
      </w:r>
    </w:p>
    <w:p>
      <w:pPr>
        <w:pStyle w:val="Standard"/>
        <w:widowControl/>
        <w:numPr>
          <w:ilvl w:val="1"/>
          <w:numId w:val="1"/>
        </w:numPr>
        <w:tabs>
          <w:tab w:val="clear" w:pos="720"/>
          <w:tab w:val="left" w:pos="567" w:leader="none"/>
        </w:tabs>
        <w:suppressAutoHyphens w:val="true"/>
        <w:bidi w:val="0"/>
        <w:snapToGrid w:val="false"/>
        <w:spacing w:lineRule="auto" w:line="240"/>
        <w:ind w:left="0" w:right="0" w:hanging="0"/>
        <w:jc w:val="both"/>
        <w:textAlignment w:val="baseline"/>
        <w:rPr>
          <w:rFonts w:ascii="Times New Roman" w:hAnsi="Times New Roman"/>
          <w:b w:val="false"/>
          <w:b w:val="false"/>
          <w:bCs w:val="false"/>
          <w:sz w:val="24"/>
          <w:szCs w:val="24"/>
          <w:highlight w:val="white"/>
        </w:rPr>
      </w:pPr>
      <w:r>
        <w:rPr>
          <w:rFonts w:cs="Liberation Serif" w:ascii="Times New Roman" w:hAnsi="Times New Roman"/>
          <w:b w:val="false"/>
          <w:bCs w:val="false"/>
          <w:sz w:val="24"/>
          <w:szCs w:val="24"/>
          <w:highlight w:val="white"/>
        </w:rPr>
        <w:t>Substituir, reparar ou corrigir, às suas expensas, no prazo máximo de 3 (três) dias corridos, objeto com avarias ou defeitos;</w:t>
      </w:r>
    </w:p>
    <w:p>
      <w:pPr>
        <w:pStyle w:val="Standard"/>
        <w:widowControl/>
        <w:numPr>
          <w:ilvl w:val="1"/>
          <w:numId w:val="1"/>
        </w:numPr>
        <w:tabs>
          <w:tab w:val="clear" w:pos="720"/>
          <w:tab w:val="left" w:pos="567" w:leader="none"/>
        </w:tabs>
        <w:suppressAutoHyphens w:val="true"/>
        <w:bidi w:val="0"/>
        <w:snapToGrid w:val="false"/>
        <w:spacing w:lineRule="auto" w:line="240"/>
        <w:ind w:left="0" w:right="0" w:hanging="0"/>
        <w:jc w:val="both"/>
        <w:textAlignment w:val="baseline"/>
        <w:rPr>
          <w:rFonts w:ascii="Times New Roman" w:hAnsi="Times New Roman" w:cs="Liberation Serif"/>
          <w:b w:val="false"/>
          <w:b w:val="false"/>
          <w:bCs w:val="false"/>
          <w:sz w:val="24"/>
          <w:szCs w:val="24"/>
        </w:rPr>
      </w:pPr>
      <w:r>
        <w:rPr>
          <w:rFonts w:cs="Liberation Serif" w:ascii="Times New Roman" w:hAnsi="Times New Roman"/>
          <w:b w:val="false"/>
          <w:bCs w:val="false"/>
          <w:sz w:val="24"/>
          <w:szCs w:val="24"/>
        </w:rPr>
        <w:t>Comunicar à Contratante, no prazo máximo de 24 (vinte e quatro) horas que antecede a data da entrega, os motivos que impossibilitem o cumprimento do prazo previsto, com a devida comprovação;</w:t>
      </w:r>
    </w:p>
    <w:p>
      <w:pPr>
        <w:pStyle w:val="Standard"/>
        <w:widowControl/>
        <w:numPr>
          <w:ilvl w:val="1"/>
          <w:numId w:val="1"/>
        </w:numPr>
        <w:tabs>
          <w:tab w:val="clear" w:pos="720"/>
          <w:tab w:val="left" w:pos="567" w:leader="none"/>
        </w:tabs>
        <w:suppressAutoHyphens w:val="true"/>
        <w:bidi w:val="0"/>
        <w:snapToGrid w:val="false"/>
        <w:spacing w:lineRule="auto" w:line="240"/>
        <w:ind w:left="0" w:right="0" w:hanging="0"/>
        <w:jc w:val="both"/>
        <w:textAlignment w:val="baseline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cs="Liberation Serif" w:ascii="Times New Roman" w:hAnsi="Times New Roman"/>
          <w:b w:val="false"/>
          <w:bCs w:val="false"/>
          <w:sz w:val="24"/>
          <w:szCs w:val="24"/>
        </w:rPr>
        <w:t>Manter, durante toda a execução do contrato, em compatibilidade com as obrigações estabelecidas, todas as condições de habilitação e qualificação exigidas neste;</w:t>
      </w:r>
    </w:p>
    <w:p>
      <w:pPr>
        <w:pStyle w:val="Standard"/>
        <w:widowControl/>
        <w:numPr>
          <w:ilvl w:val="1"/>
          <w:numId w:val="1"/>
        </w:numPr>
        <w:tabs>
          <w:tab w:val="clear" w:pos="720"/>
          <w:tab w:val="left" w:pos="567" w:leader="none"/>
        </w:tabs>
        <w:suppressAutoHyphens w:val="true"/>
        <w:bidi w:val="0"/>
        <w:snapToGrid w:val="false"/>
        <w:spacing w:lineRule="auto" w:line="240"/>
        <w:ind w:left="0" w:right="0" w:hanging="0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cs="Liberation Serif" w:ascii="Times New Roman" w:hAnsi="Times New Roman"/>
          <w:b w:val="false"/>
          <w:bCs w:val="false"/>
          <w:sz w:val="24"/>
          <w:szCs w:val="24"/>
        </w:rPr>
        <w:t xml:space="preserve"> </w:t>
      </w:r>
      <w:r>
        <w:rPr>
          <w:rStyle w:val="Fontepargpadro"/>
          <w:rFonts w:eastAsia="Arial" w:cs="Liberation Serif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pt-BR" w:eastAsia="ar-SA" w:bidi="zxx"/>
        </w:rPr>
        <w:t>Indicar preposto para representá-la durante a execução do contrato.</w:t>
      </w:r>
    </w:p>
    <w:p>
      <w:pPr>
        <w:pStyle w:val="Standard"/>
        <w:widowControl/>
        <w:numPr>
          <w:ilvl w:val="0"/>
          <w:numId w:val="1"/>
        </w:numPr>
        <w:tabs>
          <w:tab w:val="clear" w:pos="720"/>
          <w:tab w:val="left" w:pos="283" w:leader="none"/>
        </w:tabs>
        <w:suppressAutoHyphens w:val="false"/>
        <w:bidi w:val="0"/>
        <w:snapToGrid w:val="false"/>
        <w:spacing w:lineRule="auto" w:line="240" w:before="0" w:after="0"/>
        <w:ind w:left="0" w:right="0" w:hanging="0"/>
        <w:jc w:val="both"/>
        <w:textAlignment w:val="baseline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eastAsia="DejaVu Sans" w:cs="Tahoma" w:ascii="Times New Roman" w:hAnsi="Times New Roman"/>
          <w:b/>
          <w:bCs/>
          <w:color w:val="00000A"/>
          <w:sz w:val="24"/>
          <w:szCs w:val="24"/>
          <w:lang w:eastAsia="zh-CN" w:bidi="hi-IN"/>
        </w:rPr>
        <w:t>OBRIGAÇÕES DA CONTRATANTE</w:t>
      </w:r>
      <w:r>
        <w:rPr>
          <w:rFonts w:cs="Tahoma" w:ascii="Times New Roman" w:hAnsi="Times New Roman"/>
          <w:b/>
          <w:bCs/>
          <w:sz w:val="24"/>
          <w:szCs w:val="24"/>
        </w:rPr>
        <w:t xml:space="preserve">: </w:t>
      </w:r>
    </w:p>
    <w:p>
      <w:pPr>
        <w:pStyle w:val="Standard"/>
        <w:widowControl/>
        <w:numPr>
          <w:ilvl w:val="1"/>
          <w:numId w:val="1"/>
        </w:numPr>
        <w:tabs>
          <w:tab w:val="clear" w:pos="720"/>
          <w:tab w:val="left" w:pos="567" w:leader="none"/>
        </w:tabs>
        <w:suppressAutoHyphens w:val="true"/>
        <w:bidi w:val="0"/>
        <w:snapToGrid w:val="false"/>
        <w:spacing w:lineRule="auto" w:line="240"/>
        <w:ind w:left="0" w:right="0" w:hanging="0"/>
        <w:jc w:val="both"/>
        <w:textAlignment w:val="baseline"/>
        <w:rPr>
          <w:rFonts w:ascii="Times New Roman" w:hAnsi="Times New Roman" w:cs="Liberation Serif"/>
          <w:bCs/>
          <w:sz w:val="24"/>
          <w:szCs w:val="24"/>
        </w:rPr>
      </w:pPr>
      <w:r>
        <w:rPr>
          <w:rFonts w:cs="Liberation Serif" w:ascii="Times New Roman" w:hAnsi="Times New Roman"/>
          <w:bCs/>
          <w:sz w:val="24"/>
          <w:szCs w:val="24"/>
        </w:rPr>
        <w:t>Receber o objeto no prazo e condições estabelecidas;</w:t>
      </w:r>
    </w:p>
    <w:p>
      <w:pPr>
        <w:pStyle w:val="Standard"/>
        <w:widowControl/>
        <w:numPr>
          <w:ilvl w:val="1"/>
          <w:numId w:val="1"/>
        </w:numPr>
        <w:tabs>
          <w:tab w:val="clear" w:pos="720"/>
          <w:tab w:val="left" w:pos="567" w:leader="none"/>
        </w:tabs>
        <w:suppressAutoHyphens w:val="true"/>
        <w:bidi w:val="0"/>
        <w:snapToGrid w:val="false"/>
        <w:spacing w:lineRule="auto" w:line="240"/>
        <w:ind w:left="0" w:right="0" w:hanging="0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>
        <w:rPr>
          <w:rFonts w:cs="Liberation Serif" w:ascii="Times New Roman" w:hAnsi="Times New Roman"/>
          <w:bCs/>
          <w:sz w:val="24"/>
          <w:szCs w:val="24"/>
          <w:lang w:eastAsia="en-US"/>
        </w:rPr>
        <w:t>Verificar minuciosamente, no prazo fixado, a conformidade dos bens recebidos provisoriamente com as especificações constantes da requisição e do orçamento, para fins de aceitação e recebimento definitivo;</w:t>
      </w:r>
    </w:p>
    <w:p>
      <w:pPr>
        <w:pStyle w:val="Standard"/>
        <w:widowControl/>
        <w:numPr>
          <w:ilvl w:val="1"/>
          <w:numId w:val="1"/>
        </w:numPr>
        <w:tabs>
          <w:tab w:val="clear" w:pos="720"/>
          <w:tab w:val="left" w:pos="567" w:leader="none"/>
        </w:tabs>
        <w:suppressAutoHyphens w:val="true"/>
        <w:bidi w:val="0"/>
        <w:snapToGrid w:val="false"/>
        <w:spacing w:lineRule="auto" w:line="240"/>
        <w:ind w:left="0" w:right="0" w:hanging="0"/>
        <w:jc w:val="both"/>
        <w:textAlignment w:val="baseline"/>
        <w:rPr>
          <w:rFonts w:ascii="Times New Roman" w:hAnsi="Times New Roman" w:cs="Liberation Serif"/>
          <w:bCs/>
          <w:sz w:val="24"/>
          <w:szCs w:val="24"/>
          <w:lang w:eastAsia="en-US"/>
        </w:rPr>
      </w:pPr>
      <w:r>
        <w:rPr>
          <w:rFonts w:cs="Liberation Serif" w:ascii="Times New Roman" w:hAnsi="Times New Roman"/>
          <w:bCs/>
          <w:sz w:val="24"/>
          <w:szCs w:val="24"/>
          <w:lang w:eastAsia="en-US"/>
        </w:rPr>
        <w:t>Comunicar à Contratada, por escrito, sobre imperfeições, falhas ou irregularidades verificadas no objeto fornecido, para que seja substituído, reparado ou corrigido;</w:t>
      </w:r>
    </w:p>
    <w:p>
      <w:pPr>
        <w:pStyle w:val="Standard"/>
        <w:widowControl/>
        <w:numPr>
          <w:ilvl w:val="1"/>
          <w:numId w:val="1"/>
        </w:numPr>
        <w:tabs>
          <w:tab w:val="clear" w:pos="720"/>
          <w:tab w:val="left" w:pos="567" w:leader="none"/>
        </w:tabs>
        <w:suppressAutoHyphens w:val="true"/>
        <w:bidi w:val="0"/>
        <w:snapToGrid w:val="false"/>
        <w:spacing w:lineRule="auto" w:line="240"/>
        <w:ind w:left="0" w:right="0" w:hanging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Liberation Serif" w:ascii="Times New Roman" w:hAnsi="Times New Roman"/>
          <w:bCs/>
          <w:sz w:val="24"/>
          <w:szCs w:val="24"/>
          <w:lang w:eastAsia="en-US"/>
        </w:rPr>
        <w:t>Acompanhar e fiscalizar o cumprimento das obrigações da Contratada, através de comissão/servidor especialmente designado;</w:t>
      </w:r>
    </w:p>
    <w:p>
      <w:pPr>
        <w:pStyle w:val="Standard"/>
        <w:widowControl/>
        <w:numPr>
          <w:ilvl w:val="1"/>
          <w:numId w:val="1"/>
        </w:numPr>
        <w:tabs>
          <w:tab w:val="clear" w:pos="720"/>
          <w:tab w:val="left" w:pos="567" w:leader="none"/>
        </w:tabs>
        <w:suppressAutoHyphens w:val="true"/>
        <w:bidi w:val="0"/>
        <w:snapToGrid w:val="false"/>
        <w:spacing w:lineRule="auto" w:line="240"/>
        <w:ind w:left="0" w:right="0" w:hanging="0"/>
        <w:jc w:val="both"/>
        <w:textAlignment w:val="baseline"/>
        <w:rPr/>
      </w:pPr>
      <w:r>
        <w:rPr>
          <w:rStyle w:val="Fontepargpadro"/>
          <w:rFonts w:cs="Liberation Serif" w:ascii="Times New Roman" w:hAnsi="Times New Roman"/>
          <w:bCs/>
          <w:sz w:val="24"/>
          <w:szCs w:val="24"/>
          <w:lang w:eastAsia="en-US"/>
        </w:rPr>
        <w:t>Efetuar o pagamento à Contratada</w:t>
      </w:r>
      <w:r>
        <w:rPr>
          <w:rStyle w:val="Fontepargpadro"/>
          <w:rFonts w:cs="Liberation Serif" w:ascii="Times New Roman" w:hAnsi="Times New Roman"/>
          <w:b/>
          <w:bCs/>
          <w:sz w:val="24"/>
          <w:szCs w:val="24"/>
          <w:lang w:eastAsia="en-US"/>
        </w:rPr>
        <w:t xml:space="preserve"> </w:t>
      </w:r>
      <w:r>
        <w:rPr>
          <w:rStyle w:val="Fontepargpadro"/>
          <w:rFonts w:cs="Liberation Serif" w:ascii="Times New Roman" w:hAnsi="Times New Roman"/>
          <w:bCs/>
          <w:sz w:val="24"/>
          <w:szCs w:val="24"/>
          <w:lang w:eastAsia="en-US"/>
        </w:rPr>
        <w:t>no valor correspondente ao fornecimento do objeto, no prazo e forma estabelecidos;</w:t>
      </w:r>
    </w:p>
    <w:p>
      <w:pPr>
        <w:pStyle w:val="Standard"/>
        <w:widowControl/>
        <w:numPr>
          <w:ilvl w:val="1"/>
          <w:numId w:val="1"/>
        </w:numPr>
        <w:tabs>
          <w:tab w:val="clear" w:pos="720"/>
          <w:tab w:val="left" w:pos="567" w:leader="none"/>
        </w:tabs>
        <w:suppressAutoHyphens w:val="true"/>
        <w:bidi w:val="0"/>
        <w:snapToGrid w:val="false"/>
        <w:spacing w:lineRule="auto" w:line="240"/>
        <w:ind w:left="0" w:right="0" w:hanging="0"/>
        <w:jc w:val="both"/>
        <w:textAlignment w:val="baseline"/>
        <w:rPr/>
      </w:pPr>
      <w:r>
        <w:rPr>
          <w:rStyle w:val="Fontepargpadro"/>
          <w:rFonts w:cs="Liberation Serif" w:ascii="Times New Roman" w:hAnsi="Times New Roman"/>
          <w:b w:val="false"/>
          <w:bCs w:val="false"/>
          <w:sz w:val="24"/>
          <w:szCs w:val="24"/>
          <w:lang w:eastAsia="en-US"/>
        </w:rPr>
        <w:t xml:space="preserve"> </w:t>
      </w:r>
      <w:r>
        <w:rPr>
          <w:rStyle w:val="Fontepargpadro"/>
          <w:rFonts w:cs="Liberation Serif" w:ascii="Times New Roman" w:hAnsi="Times New Roman"/>
          <w:b w:val="false"/>
          <w:bCs w:val="false"/>
          <w:sz w:val="24"/>
          <w:szCs w:val="24"/>
          <w:lang w:eastAsia="en-US"/>
        </w:rPr>
        <w:t>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>
      <w:pPr>
        <w:pStyle w:val="Standard"/>
        <w:widowControl/>
        <w:numPr>
          <w:ilvl w:val="0"/>
          <w:numId w:val="1"/>
        </w:numPr>
        <w:tabs>
          <w:tab w:val="clear" w:pos="720"/>
          <w:tab w:val="left" w:pos="283" w:leader="none"/>
        </w:tabs>
        <w:suppressAutoHyphens w:val="false"/>
        <w:bidi w:val="0"/>
        <w:snapToGrid w:val="false"/>
        <w:spacing w:lineRule="auto" w:line="240" w:before="0" w:after="0"/>
        <w:ind w:left="0" w:right="0" w:hanging="0"/>
        <w:jc w:val="both"/>
        <w:textAlignment w:val="baseline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eastAsia="DejaVu Sans" w:cs="Liberation Serif" w:ascii="Times New Roman" w:hAnsi="Times New Roman"/>
          <w:b/>
          <w:bCs/>
          <w:color w:val="00000A"/>
          <w:sz w:val="24"/>
          <w:szCs w:val="24"/>
          <w:lang w:eastAsia="zh-CN" w:bidi="hi-IN"/>
        </w:rPr>
        <w:t>RESPONSÁVEL PELO PLANEJAMENTO DA CONTRATAÇÃO E FISCALIZAÇÃO DAS CONDIÇÕES DE ENTREGA</w:t>
      </w:r>
      <w:r>
        <w:rPr>
          <w:rFonts w:cs="Liberation Serif" w:ascii="Times New Roman" w:hAnsi="Times New Roman"/>
          <w:b/>
          <w:bCs/>
          <w:sz w:val="24"/>
          <w:szCs w:val="24"/>
        </w:rPr>
        <w:t xml:space="preserve">: </w:t>
      </w:r>
    </w:p>
    <w:p>
      <w:pPr>
        <w:pStyle w:val="Standard"/>
        <w:widowControl/>
        <w:numPr>
          <w:ilvl w:val="0"/>
          <w:numId w:val="0"/>
        </w:numPr>
        <w:tabs>
          <w:tab w:val="clear" w:pos="720"/>
          <w:tab w:val="left" w:pos="283" w:leader="none"/>
        </w:tabs>
        <w:suppressAutoHyphens w:val="false"/>
        <w:bidi w:val="0"/>
        <w:snapToGrid w:val="false"/>
        <w:spacing w:lineRule="auto" w:line="240" w:before="0" w:after="0"/>
        <w:ind w:left="720" w:right="0" w:hanging="0"/>
        <w:jc w:val="both"/>
        <w:textAlignment w:val="baseline"/>
        <w:rPr>
          <w:rFonts w:ascii="Times New Roman" w:hAnsi="Times New Roman"/>
        </w:rPr>
      </w:pPr>
      <w:r>
        <w:rPr>
          <w:rFonts w:cs="Liberation Serif" w:ascii="Times New Roman" w:hAnsi="Times New Roman"/>
          <w:b w:val="false"/>
          <w:bCs w:val="false"/>
          <w:sz w:val="24"/>
          <w:szCs w:val="24"/>
        </w:rPr>
        <w:t xml:space="preserve">1° Ten </w:t>
      </w:r>
      <w:r>
        <w:rPr>
          <w:rFonts w:eastAsia="DejaVu Sans" w:cs="Liberation Serif" w:ascii="Times New Roman" w:hAnsi="Times New Roman"/>
          <w:b w:val="false"/>
          <w:bCs w:val="false"/>
          <w:color w:val="00000A"/>
          <w:sz w:val="24"/>
          <w:szCs w:val="24"/>
          <w:lang w:eastAsia="zh-CN" w:bidi="hi-IN"/>
        </w:rPr>
        <w:t>Adnor</w:t>
      </w:r>
      <w:r>
        <w:rPr>
          <w:rFonts w:cs="Liberation Serif" w:ascii="Times New Roman" w:hAnsi="Times New Roman"/>
          <w:b w:val="false"/>
          <w:bCs w:val="false"/>
          <w:sz w:val="24"/>
          <w:szCs w:val="24"/>
        </w:rPr>
        <w:t xml:space="preserve"> (Chefe do Almoxarifado)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788" w:leader="none"/>
        </w:tabs>
        <w:spacing w:lineRule="auto" w:line="240"/>
        <w:ind w:left="720" w:right="0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8. DO PAGAMENTO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788" w:leader="none"/>
        </w:tabs>
        <w:suppressAutoHyphens w:val="true"/>
        <w:bidi w:val="0"/>
        <w:snapToGrid w:val="false"/>
        <w:spacing w:lineRule="auto" w:line="240" w:before="0" w:after="0"/>
        <w:ind w:left="720" w:right="0" w:hanging="0"/>
        <w:jc w:val="both"/>
        <w:textAlignment w:val="baseline"/>
        <w:rPr>
          <w:rFonts w:ascii="Times New Roman" w:hAnsi="Times New Roman" w:cs="Liberation Serif"/>
          <w:b/>
          <w:b/>
          <w:bCs/>
          <w:color w:val="000000"/>
          <w:sz w:val="21"/>
          <w:szCs w:val="21"/>
        </w:rPr>
      </w:pPr>
      <w:r>
        <w:rPr>
          <w:rStyle w:val="Fontepargpadro"/>
          <w:rFonts w:cs="Liberation Serif" w:ascii="Times New Roman" w:hAnsi="Times New Roman"/>
          <w:b w:val="false"/>
          <w:bCs w:val="false"/>
          <w:color w:val="000000"/>
          <w:sz w:val="24"/>
          <w:szCs w:val="24"/>
          <w:lang w:eastAsia="en-US"/>
        </w:rPr>
        <w:t>8.1. O pagamento será realizado no prazo máximo de até 30 (trinta) dias, contados a partir do recebimento da Nota Fiscal ou Fatura, através de ordem bancária, para crédito em banco, agência e conta correntes indicadas pelo contratado.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788" w:leader="none"/>
        </w:tabs>
        <w:spacing w:lineRule="auto" w:line="240"/>
        <w:ind w:left="720" w:right="0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9. DO CONTRATO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788" w:leader="none"/>
        </w:tabs>
        <w:suppressAutoHyphens w:val="true"/>
        <w:bidi w:val="0"/>
        <w:snapToGrid w:val="false"/>
        <w:spacing w:lineRule="auto" w:line="240" w:before="0" w:after="0"/>
        <w:ind w:left="720" w:right="0" w:hanging="0"/>
        <w:jc w:val="both"/>
        <w:textAlignment w:val="baseline"/>
        <w:rPr>
          <w:rFonts w:ascii="Times New Roman" w:hAnsi="Times New Roman" w:cs="Liberation Serif"/>
          <w:b/>
          <w:b/>
          <w:bCs/>
          <w:color w:val="000000"/>
          <w:sz w:val="21"/>
          <w:szCs w:val="21"/>
        </w:rPr>
      </w:pPr>
      <w:r>
        <w:rPr>
          <w:rStyle w:val="Fontepargpadro"/>
          <w:rFonts w:cs="Liberation Serif" w:ascii="Times New Roman" w:hAnsi="Times New Roman"/>
          <w:b w:val="false"/>
          <w:bCs w:val="false"/>
          <w:color w:val="000000"/>
          <w:sz w:val="24"/>
          <w:szCs w:val="24"/>
          <w:lang w:eastAsia="en-US"/>
        </w:rPr>
        <w:t>9.1. Para fins dessa contratação, a Nota de Empenho consubstanciará o vínculo contratual.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788" w:leader="none"/>
        </w:tabs>
        <w:suppressAutoHyphens w:val="true"/>
        <w:bidi w:val="0"/>
        <w:snapToGrid w:val="false"/>
        <w:spacing w:lineRule="auto" w:line="240" w:before="0" w:after="0"/>
        <w:ind w:left="720" w:right="0" w:hanging="0"/>
        <w:jc w:val="both"/>
        <w:textAlignment w:val="baseline"/>
        <w:rPr>
          <w:rFonts w:ascii="Times New Roman" w:hAnsi="Times New Roman" w:cs="Liberation Serif"/>
          <w:b/>
          <w:b/>
          <w:bCs/>
          <w:color w:val="000000"/>
          <w:sz w:val="21"/>
          <w:szCs w:val="21"/>
        </w:rPr>
      </w:pPr>
      <w:r>
        <w:rPr>
          <w:rStyle w:val="Fontepargpadro"/>
          <w:rFonts w:cs="Liberation Serif" w:ascii="Times New Roman" w:hAnsi="Times New Roman"/>
          <w:b/>
          <w:bCs/>
          <w:color w:val="000000"/>
          <w:sz w:val="24"/>
          <w:szCs w:val="24"/>
          <w:lang w:eastAsia="en-US"/>
        </w:rPr>
        <w:t>10. COMPROVAÇÃO DE SUPORTE ORÇAMENTÁRIO</w:t>
      </w:r>
    </w:p>
    <w:p>
      <w:pPr>
        <w:pStyle w:val="Normal"/>
        <w:widowControl/>
        <w:tabs>
          <w:tab w:val="clear" w:pos="720"/>
          <w:tab w:val="left" w:pos="788" w:leader="none"/>
        </w:tabs>
        <w:suppressAutoHyphens w:val="true"/>
        <w:bidi w:val="0"/>
        <w:snapToGrid w:val="false"/>
        <w:spacing w:lineRule="auto" w:line="240" w:before="0" w:after="0"/>
        <w:ind w:left="0" w:right="0" w:hanging="0"/>
        <w:jc w:val="both"/>
        <w:textAlignment w:val="baseline"/>
        <w:rPr>
          <w:rFonts w:ascii="Times New Roman" w:hAnsi="Times New Roman" w:cs="Liberation Serif"/>
          <w:b/>
          <w:b/>
          <w:bCs/>
          <w:color w:val="000000"/>
          <w:sz w:val="21"/>
          <w:szCs w:val="21"/>
        </w:rPr>
      </w:pPr>
      <w:r>
        <w:rPr>
          <w:rStyle w:val="Fontepargpadro"/>
          <w:rFonts w:cs="Liberation Serif" w:ascii="Times New Roman" w:hAnsi="Times New Roman"/>
          <w:b w:val="false"/>
          <w:bCs w:val="false"/>
          <w:color w:val="000000"/>
          <w:sz w:val="24"/>
          <w:szCs w:val="24"/>
          <w:lang w:eastAsia="en-US"/>
        </w:rPr>
        <w:t>10. 1. A provisão orçamentária a suportar a presente aquisição é a seguinte:</w:t>
      </w:r>
    </w:p>
    <w:tbl>
      <w:tblPr>
        <w:tblW w:w="9555" w:type="dxa"/>
        <w:jc w:val="left"/>
        <w:tblInd w:w="-11" w:type="dxa"/>
        <w:tblCellMar>
          <w:top w:w="0" w:type="dxa"/>
          <w:left w:w="5" w:type="dxa"/>
          <w:bottom w:w="0" w:type="dxa"/>
          <w:right w:w="93" w:type="dxa"/>
        </w:tblCellMar>
      </w:tblPr>
      <w:tblGrid>
        <w:gridCol w:w="1527"/>
        <w:gridCol w:w="1532"/>
        <w:gridCol w:w="1141"/>
        <w:gridCol w:w="1635"/>
        <w:gridCol w:w="870"/>
        <w:gridCol w:w="1063"/>
        <w:gridCol w:w="1786"/>
      </w:tblGrid>
      <w:tr>
        <w:trPr>
          <w:trHeight w:val="245" w:hRule="atLeast"/>
        </w:trPr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Default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color w:val="00000A"/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UG Favorecida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Default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color w:val="00000A"/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NC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Default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color w:val="00000A"/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PTRes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Default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color w:val="00000A"/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PI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Default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color w:val="00000A"/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ND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Default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color w:val="00000A"/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UGR</w:t>
            </w:r>
          </w:p>
        </w:tc>
        <w:tc>
          <w:tcPr>
            <w:tcW w:w="1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Default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color w:val="00000A"/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Fonte Pagadora</w:t>
            </w:r>
          </w:p>
        </w:tc>
      </w:tr>
      <w:tr>
        <w:trPr>
          <w:trHeight w:val="430" w:hRule="atLeast"/>
        </w:trPr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Default"/>
              <w:spacing w:lineRule="auto" w:line="24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160520</w:t>
            </w: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Corpodotexto"/>
              <w:widowControl w:val="false"/>
              <w:spacing w:before="0" w:after="140"/>
              <w:jc w:val="center"/>
              <w:rPr>
                <w:rStyle w:val="Fontepargpadro"/>
                <w:rFonts w:ascii="Times New Roman" w:hAnsi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  <w:lang w:eastAsia="pt-BR"/>
              </w:rPr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3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  <w:lang w:eastAsia="pt-BR"/>
              </w:rPr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Default"/>
              <w:spacing w:lineRule="auto" w:line="24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449052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3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3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</w:tbl>
    <w:p>
      <w:pPr>
        <w:pStyle w:val="Normal"/>
        <w:widowControl/>
        <w:tabs>
          <w:tab w:val="clear" w:pos="720"/>
          <w:tab w:val="left" w:pos="788" w:leader="none"/>
        </w:tabs>
        <w:suppressAutoHyphens w:val="true"/>
        <w:bidi w:val="0"/>
        <w:snapToGrid w:val="false"/>
        <w:spacing w:lineRule="auto" w:line="240" w:before="0" w:after="0"/>
        <w:ind w:left="0" w:right="0" w:hanging="0"/>
        <w:jc w:val="both"/>
        <w:textAlignment w:val="baseline"/>
        <w:rPr>
          <w:rStyle w:val="Fontepargpadro"/>
          <w:rFonts w:ascii="Times New Roman" w:hAnsi="Times New Roman"/>
          <w:b w:val="false"/>
          <w:b w:val="false"/>
          <w:bCs w:val="false"/>
          <w:sz w:val="24"/>
          <w:szCs w:val="24"/>
          <w:lang w:eastAsia="en-US"/>
        </w:rPr>
      </w:pPr>
      <w:r>
        <w:rPr>
          <w:rFonts w:ascii="Times New Roman" w:hAnsi="Times New Roman"/>
          <w:b w:val="false"/>
          <w:bCs w:val="false"/>
          <w:sz w:val="24"/>
          <w:szCs w:val="24"/>
          <w:lang w:eastAsia="en-US"/>
        </w:rPr>
      </w:r>
    </w:p>
    <w:p>
      <w:pPr>
        <w:pStyle w:val="Normal"/>
        <w:widowControl/>
        <w:tabs>
          <w:tab w:val="clear" w:pos="720"/>
          <w:tab w:val="left" w:pos="788" w:leader="none"/>
        </w:tabs>
        <w:suppressAutoHyphens w:val="true"/>
        <w:bidi w:val="0"/>
        <w:snapToGrid w:val="false"/>
        <w:spacing w:lineRule="auto" w:line="240" w:before="0" w:after="0"/>
        <w:ind w:left="0" w:right="0" w:hanging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tabs>
          <w:tab w:val="clear" w:pos="720"/>
          <w:tab w:val="left" w:pos="788" w:leader="none"/>
        </w:tabs>
        <w:suppressAutoHyphens w:val="true"/>
        <w:bidi w:val="0"/>
        <w:snapToGrid w:val="false"/>
        <w:spacing w:lineRule="auto" w:line="240" w:before="0" w:after="0"/>
        <w:ind w:left="0" w:right="0" w:hanging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rpodotexto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Style w:val="Fontepargpadro"/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4"/>
          <w:szCs w:val="24"/>
          <w:lang w:val="pt-BR" w:eastAsia="pt-BR" w:bidi="ar-SA"/>
        </w:rPr>
        <w:t>RAYON</w:t>
      </w:r>
      <w:r>
        <w:rPr>
          <w:rStyle w:val="Fontepargpadro"/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color w:val="000000"/>
          <w:kern w:val="0"/>
          <w:sz w:val="24"/>
          <w:szCs w:val="24"/>
          <w:lang w:val="pt-BR" w:eastAsia="pt-BR" w:bidi="ar-SA"/>
        </w:rPr>
        <w:t xml:space="preserve"> ADNOR </w:t>
      </w:r>
      <w:r>
        <w:rPr>
          <w:rStyle w:val="Fontepargpadro"/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color w:val="000000"/>
          <w:kern w:val="0"/>
          <w:sz w:val="24"/>
          <w:szCs w:val="24"/>
          <w:lang w:val="pt-BR" w:eastAsia="pt-BR" w:bidi="ar-SA"/>
        </w:rPr>
        <w:t>DOS SANTOS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val="pt-BR"/>
        </w:rPr>
        <w:t xml:space="preserve"> –</w:t>
      </w:r>
      <w:r>
        <w:rPr>
          <w:rFonts w:cs="Times New Roman" w:ascii="Times New Roman" w:hAnsi="Times New Roman"/>
          <w:b/>
          <w:bCs/>
          <w:color w:val="000000"/>
          <w:spacing w:val="-1"/>
          <w:sz w:val="24"/>
          <w:szCs w:val="24"/>
          <w:lang w:val="pt-BR"/>
        </w:rPr>
        <w:t xml:space="preserve"> 1º TEN</w:t>
      </w:r>
    </w:p>
    <w:p>
      <w:pPr>
        <w:pStyle w:val="Normal"/>
        <w:keepNext w:val="true"/>
        <w:tabs>
          <w:tab w:val="clear" w:pos="720"/>
          <w:tab w:val="left" w:pos="1830" w:leader="none"/>
        </w:tabs>
        <w:spacing w:lineRule="auto" w:line="240"/>
        <w:ind w:left="0" w:right="0" w:firstLine="5"/>
        <w:jc w:val="center"/>
        <w:rPr>
          <w:rFonts w:ascii="Times New Roman" w:hAnsi="Times New Roman" w:cs="Liberation Serif;Times New Roman"/>
          <w:b w:val="false"/>
          <w:b w:val="false"/>
          <w:bCs w:val="false"/>
          <w:color w:val="000000"/>
          <w:sz w:val="24"/>
          <w:szCs w:val="24"/>
          <w:lang w:val="pt-BR" w:eastAsia="pt-BR"/>
        </w:rPr>
      </w:pPr>
      <w:r>
        <w:rPr>
          <w:rFonts w:cs="Liberation Serif;Times New Roman" w:ascii="Times New Roman" w:hAnsi="Times New Roman"/>
          <w:b w:val="false"/>
          <w:bCs w:val="false"/>
          <w:color w:val="000000"/>
          <w:sz w:val="24"/>
          <w:szCs w:val="24"/>
          <w:lang w:val="pt-BR" w:eastAsia="pt-BR"/>
        </w:rPr>
        <w:t>Enc Set Mat 23º B Log Sl</w:t>
      </w:r>
    </w:p>
    <w:p>
      <w:pPr>
        <w:pStyle w:val="Normal"/>
        <w:tabs>
          <w:tab w:val="clear" w:pos="720"/>
          <w:tab w:val="left" w:pos="1830" w:leader="none"/>
        </w:tabs>
        <w:spacing w:lineRule="auto" w:line="240"/>
        <w:ind w:left="0" w:right="0" w:firstLine="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Recuodecorpodetexto31"/>
        <w:spacing w:lineRule="auto" w:line="240"/>
        <w:ind w:left="0" w:right="0" w:hanging="23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VISTO DO FISCAL ADMINISTRATIVO: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851" w:leader="none"/>
          <w:tab w:val="left" w:pos="1418" w:leader="none"/>
        </w:tabs>
        <w:spacing w:lineRule="auto" w:line="240"/>
        <w:ind w:left="1854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Submeto a presente requisição para apreciação do Ordenador de Despesas.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851" w:leader="none"/>
          <w:tab w:val="left" w:pos="1418" w:leader="none"/>
        </w:tabs>
        <w:spacing w:lineRule="auto" w:line="240"/>
        <w:ind w:left="1854" w:right="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lineRule="auto" w:line="240"/>
        <w:jc w:val="center"/>
        <w:rPr>
          <w:rFonts w:ascii="Times New Roman" w:hAnsi="Times New Roman" w:cs="Liberation Serif;Times New Roman"/>
          <w:b w:val="false"/>
          <w:b w:val="false"/>
          <w:bCs w:val="false"/>
          <w:iCs/>
          <w:color w:val="000000"/>
          <w:sz w:val="24"/>
          <w:szCs w:val="24"/>
          <w:lang w:val="pt-BR"/>
        </w:rPr>
      </w:pPr>
      <w:r>
        <w:rPr>
          <w:rFonts w:cs="Liberation Serif;Times New Roman" w:ascii="Times New Roman" w:hAnsi="Times New Roman"/>
          <w:b w:val="false"/>
          <w:bCs w:val="false"/>
          <w:iCs/>
          <w:color w:val="000000"/>
          <w:sz w:val="24"/>
          <w:szCs w:val="24"/>
          <w:lang w:val="pt-BR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rpodotexto"/>
        <w:spacing w:lineRule="auto" w:line="360" w:before="0" w:after="0"/>
        <w:ind w:left="0" w:right="0" w:hanging="0"/>
        <w:contextualSpacing/>
        <w:jc w:val="center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4"/>
          <w:szCs w:val="24"/>
          <w:u w:val="none"/>
          <w:lang w:val="pt-PT" w:eastAsia="zh-CN" w:bidi="hi-IN"/>
        </w:rPr>
        <w:t xml:space="preserve">PHELIPE DE OLIVEIRA ARAUJO </w:t>
      </w:r>
      <w:r>
        <w:rPr>
          <w:rFonts w:eastAsia="WenQuanYi Micro Hei" w:cs="Liberation Serif;Times New Roman" w:ascii="Times New Roman" w:hAnsi="Times New Roman"/>
          <w:b/>
          <w:bCs/>
          <w:i w:val="false"/>
          <w:iCs w:val="false"/>
          <w:color w:val="000000"/>
          <w:sz w:val="24"/>
          <w:szCs w:val="24"/>
          <w:u w:val="none"/>
          <w:lang w:val="pt-BR" w:eastAsia="zh-CN" w:bidi="hi-IN"/>
        </w:rPr>
        <w:t xml:space="preserve"> – CAP</w:t>
      </w:r>
    </w:p>
    <w:p>
      <w:pPr>
        <w:pStyle w:val="Normal"/>
        <w:widowControl/>
        <w:tabs>
          <w:tab w:val="clear" w:pos="720"/>
          <w:tab w:val="left" w:pos="851" w:leader="none"/>
          <w:tab w:val="left" w:pos="1418" w:leader="none"/>
        </w:tabs>
        <w:suppressAutoHyphens w:val="true"/>
        <w:overflowPunct w:val="false"/>
        <w:bidi w:val="0"/>
        <w:spacing w:lineRule="auto" w:line="240" w:before="0" w:after="0"/>
        <w:ind w:left="0" w:right="0" w:hanging="0"/>
        <w:contextualSpacing/>
        <w:jc w:val="center"/>
        <w:textAlignment w:val="baseline"/>
        <w:rPr>
          <w:rFonts w:ascii="Times New Roman" w:hAnsi="Times New Roman" w:eastAsia="Times New Roman" w:cs="Liberation Serif;Times New Roman"/>
          <w:b w:val="false"/>
          <w:b w:val="false"/>
          <w:bCs w:val="false"/>
          <w:i w:val="false"/>
          <w:i w:val="false"/>
          <w:iCs w:val="false"/>
          <w:color w:val="00000A"/>
          <w:kern w:val="2"/>
          <w:sz w:val="24"/>
          <w:szCs w:val="24"/>
          <w:highlight w:val="white"/>
          <w:u w:val="none"/>
          <w:lang w:val="es-ES" w:eastAsia="zxx" w:bidi="zxx"/>
        </w:rPr>
      </w:pP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A"/>
          <w:kern w:val="2"/>
          <w:sz w:val="24"/>
          <w:szCs w:val="24"/>
          <w:highlight w:val="white"/>
          <w:u w:val="none"/>
          <w:lang w:val="es-ES" w:eastAsia="zxx" w:bidi="zxx"/>
        </w:rPr>
        <w:t xml:space="preserve">Fisc Adm </w:t>
      </w: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0"/>
          <w:kern w:val="2"/>
          <w:sz w:val="24"/>
          <w:szCs w:val="24"/>
          <w:u w:val="none"/>
          <w:lang w:val="pt-BR" w:eastAsia="pt-BR" w:bidi="zxx"/>
        </w:rPr>
        <w:t>23º B Log Sl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left"/>
        <w:textAlignment w:val="baseline"/>
        <w:rPr>
          <w:rFonts w:ascii="Times New Roman" w:hAnsi="Times New Roman" w:cs="Liberation Serif;Times New Roman"/>
          <w:sz w:val="24"/>
          <w:szCs w:val="24"/>
        </w:rPr>
      </w:pPr>
      <w:r>
        <w:rPr>
          <w:rFonts w:cs="Liberation Serif;Times New Roman" w:ascii="Times New Roman" w:hAnsi="Times New Roman"/>
          <w:sz w:val="24"/>
          <w:szCs w:val="24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left="0" w:right="0" w:hanging="0"/>
        <w:contextualSpacing/>
        <w:jc w:val="left"/>
        <w:textAlignment w:val="baseline"/>
        <w:rPr>
          <w:rFonts w:ascii="Times New Roman" w:hAnsi="Times New Roman" w:cs="Liberation Serif;Times New Roman"/>
          <w:sz w:val="24"/>
          <w:szCs w:val="24"/>
        </w:rPr>
      </w:pPr>
      <w:r>
        <w:rPr>
          <w:rFonts w:cs="Liberation Serif;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DESPACHO DO ORDENADOR DE DESPESAS: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567" w:leader="none"/>
        </w:tabs>
        <w:suppressAutoHyphens w:val="false"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Autorizo o início dos procedimento para a dispensa eletrônica e determino a abertura do processo correspondente.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567" w:leader="none"/>
        </w:tabs>
        <w:suppressAutoHyphens w:val="false"/>
        <w:overflowPunct w:val="fals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Fonts w:ascii="Times New Roman" w:hAnsi="Times New Roman"/>
          <w:b w:val="false"/>
          <w:bCs w:val="false"/>
          <w:sz w:val="24"/>
          <w:szCs w:val="24"/>
          <w:u w:val="none"/>
        </w:rPr>
        <w:t xml:space="preserve">A SALC adote providências cabíveis de acordo com as normas em vigor para a seleção de proposta utilizando-se a </w:t>
      </w:r>
      <w:r>
        <w:rPr>
          <w:rStyle w:val="Fontepargpadro"/>
          <w:rFonts w:eastAsia="Arial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A"/>
          <w:sz w:val="24"/>
          <w:szCs w:val="24"/>
          <w:u w:val="none"/>
          <w:em w:val="none"/>
          <w:lang w:eastAsia="ar-SA" w:bidi="zxx"/>
        </w:rPr>
        <w:t xml:space="preserve">DISPENSA ELETRÔNICA </w:t>
      </w:r>
      <w:r>
        <w:rPr>
          <w:rStyle w:val="Fontepargpadro"/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4"/>
          <w:szCs w:val="24"/>
          <w:u w:val="none"/>
          <w:em w:val="none"/>
          <w:lang w:eastAsia="ar-SA" w:bidi="zxx"/>
        </w:rPr>
        <w:t>no Portal Nacional de Compras Públicas, pois atende os requisitos previstos no inciso II do Art. 75 da lei 14.133/21.</w:t>
      </w:r>
    </w:p>
    <w:p>
      <w:pPr>
        <w:pStyle w:val="Standard"/>
        <w:widowControl w:val="false"/>
        <w:numPr>
          <w:ilvl w:val="0"/>
          <w:numId w:val="2"/>
        </w:numPr>
        <w:tabs>
          <w:tab w:val="clear" w:pos="720"/>
          <w:tab w:val="left" w:pos="567" w:leader="none"/>
        </w:tabs>
        <w:suppressAutoHyphens w:val="true"/>
        <w:overflowPunct w:val="false"/>
        <w:bidi w:val="0"/>
        <w:spacing w:lineRule="auto" w:line="240" w:before="0" w:after="0"/>
        <w:ind w:left="0" w:right="0" w:hanging="0"/>
        <w:contextualSpacing/>
        <w:jc w:val="left"/>
        <w:textAlignment w:val="baseline"/>
        <w:rPr>
          <w:rFonts w:ascii="Times New Roman" w:hAnsi="Times New Roman" w:cs="Liberation Serif;Times New Roman"/>
          <w:sz w:val="24"/>
          <w:szCs w:val="24"/>
        </w:rPr>
      </w:pPr>
      <w:r>
        <w:rPr>
          <w:rFonts w:cs="Liberation Serif;Times New Roman" w:ascii="Times New Roman" w:hAnsi="Times New Roman"/>
          <w:sz w:val="24"/>
          <w:szCs w:val="24"/>
        </w:rPr>
        <w:t>Publique-se.</w:t>
      </w:r>
    </w:p>
    <w:p>
      <w:pPr>
        <w:pStyle w:val="Standard"/>
        <w:widowControl w:val="false"/>
        <w:numPr>
          <w:ilvl w:val="0"/>
          <w:numId w:val="0"/>
        </w:numPr>
        <w:tabs>
          <w:tab w:val="clear" w:pos="720"/>
          <w:tab w:val="left" w:pos="567" w:leader="none"/>
        </w:tabs>
        <w:suppressAutoHyphens w:val="true"/>
        <w:overflowPunct w:val="false"/>
        <w:bidi w:val="0"/>
        <w:spacing w:lineRule="auto" w:line="240" w:before="0" w:after="0"/>
        <w:ind w:left="720" w:right="0" w:hanging="0"/>
        <w:contextualSpacing/>
        <w:jc w:val="left"/>
        <w:textAlignment w:val="baseline"/>
        <w:rPr>
          <w:rFonts w:ascii="Times New Roman" w:hAnsi="Times New Roman" w:cs="Liberation Serif;Times New Roman"/>
          <w:sz w:val="24"/>
          <w:szCs w:val="24"/>
        </w:rPr>
      </w:pPr>
      <w:r>
        <w:rPr>
          <w:rFonts w:cs="Liberation Serif;Times New Roman" w:ascii="Times New Roman" w:hAnsi="Times New Roman"/>
          <w:sz w:val="24"/>
          <w:szCs w:val="24"/>
        </w:rPr>
      </w:r>
    </w:p>
    <w:p>
      <w:pPr>
        <w:pStyle w:val="Standard"/>
        <w:widowControl w:val="false"/>
        <w:tabs>
          <w:tab w:val="clear" w:pos="720"/>
          <w:tab w:val="left" w:pos="567" w:leader="none"/>
        </w:tabs>
        <w:suppressAutoHyphens w:val="true"/>
        <w:overflowPunct w:val="false"/>
        <w:bidi w:val="0"/>
        <w:spacing w:lineRule="auto" w:line="240" w:before="0" w:after="0"/>
        <w:ind w:left="0" w:right="0" w:hanging="0"/>
        <w:contextualSpacing/>
        <w:jc w:val="left"/>
        <w:textAlignment w:val="baseline"/>
        <w:rPr>
          <w:rFonts w:ascii="Times New Roman" w:hAnsi="Times New Roman" w:cs="Liberation Serif;Times New Roman"/>
          <w:sz w:val="24"/>
          <w:szCs w:val="24"/>
        </w:rPr>
      </w:pPr>
      <w:r>
        <w:rPr>
          <w:rFonts w:cs="Liberation Serif;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lineRule="auto" w:line="240"/>
        <w:ind w:left="-57" w:righ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Marabá-PA, 16 de novembro de 2023.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lineRule="auto" w:line="240"/>
        <w:ind w:left="-57" w:righ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lineRule="auto" w:line="240"/>
        <w:ind w:left="-57" w:righ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lineRule="auto" w:line="240"/>
        <w:ind w:left="-57" w:righ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lineRule="auto" w:line="240"/>
        <w:ind w:left="-57" w:righ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rpodotexto"/>
        <w:spacing w:lineRule="auto" w:line="360" w:before="0" w:after="0"/>
        <w:ind w:left="0" w:right="0" w:hanging="0"/>
        <w:jc w:val="center"/>
        <w:rPr>
          <w:rFonts w:ascii="Times New Roman" w:hAnsi="Times New Roman" w:eastAsia="WenQuanYi Micro Hei" w:cs="Liberation Serif;Times New Roman"/>
          <w:b/>
          <w:b/>
          <w:bCs/>
          <w:i w:val="false"/>
          <w:i w:val="false"/>
          <w:iCs w:val="false"/>
          <w:color w:val="000000"/>
          <w:sz w:val="24"/>
          <w:szCs w:val="24"/>
          <w:u w:val="none"/>
          <w:lang w:val="pt-BR" w:eastAsia="zh-CN" w:bidi="hi-IN"/>
        </w:rPr>
      </w:pPr>
      <w:r>
        <w:rPr>
          <w:rFonts w:eastAsia="Calibri" w:cs="Times New Roman" w:ascii="Times New Roman" w:hAnsi="Times New Roman"/>
          <w:b/>
          <w:bCs/>
          <w:i w:val="false"/>
          <w:iCs w:val="false"/>
          <w:color w:val="000000"/>
          <w:sz w:val="24"/>
          <w:szCs w:val="24"/>
          <w:u w:val="none"/>
          <w:lang w:val="pt-BR" w:eastAsia="zh-CN" w:bidi="ar-SA"/>
        </w:rPr>
        <w:t>JUCENIL DE JESUS FAUSTINO</w:t>
      </w:r>
      <w:r>
        <w:rPr>
          <w:rFonts w:eastAsia="WenQuanYi Micro Hei" w:cs="Liberation Serif;Times New Roman" w:ascii="Times New Roman" w:hAnsi="Times New Roman"/>
          <w:b/>
          <w:bCs/>
          <w:i w:val="false"/>
          <w:iCs w:val="false"/>
          <w:color w:val="000000"/>
          <w:sz w:val="24"/>
          <w:szCs w:val="24"/>
          <w:u w:val="none"/>
          <w:lang w:val="pt-BR" w:eastAsia="zh-CN" w:bidi="hi-IN"/>
        </w:rPr>
        <w:t>– CEL</w:t>
      </w:r>
    </w:p>
    <w:p>
      <w:pPr>
        <w:pStyle w:val="Corpodotexto"/>
        <w:widowControl/>
        <w:tabs>
          <w:tab w:val="clear" w:pos="720"/>
          <w:tab w:val="left" w:pos="60" w:leader="none"/>
        </w:tabs>
        <w:suppressAutoHyphens w:val="true"/>
        <w:overflowPunct w:val="false"/>
        <w:bidi w:val="0"/>
        <w:spacing w:lineRule="auto" w:line="240" w:before="0" w:after="0"/>
        <w:ind w:left="0" w:right="0" w:hanging="57"/>
        <w:contextualSpacing/>
        <w:jc w:val="center"/>
        <w:textAlignment w:val="baseline"/>
        <w:rPr/>
      </w:pPr>
      <w:r>
        <w:rPr>
          <w:rStyle w:val="Fontepargpadro"/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9"/>
          <w:kern w:val="2"/>
          <w:sz w:val="24"/>
          <w:szCs w:val="24"/>
          <w:u w:val="none"/>
          <w:lang w:val="pt-BR" w:eastAsia="pt-BR" w:bidi="zxx"/>
        </w:rPr>
        <w:t>Ordenador</w:t>
      </w:r>
      <w:r>
        <w:rPr>
          <w:rStyle w:val="Fontepargpadro"/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9"/>
          <w:spacing w:val="-2"/>
          <w:kern w:val="2"/>
          <w:sz w:val="24"/>
          <w:szCs w:val="24"/>
          <w:u w:val="none"/>
          <w:lang w:val="pt-BR" w:eastAsia="pt-BR" w:bidi="zxx"/>
        </w:rPr>
        <w:t xml:space="preserve"> </w:t>
      </w:r>
      <w:r>
        <w:rPr>
          <w:rStyle w:val="Fontepargpadro"/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9"/>
          <w:kern w:val="2"/>
          <w:sz w:val="24"/>
          <w:szCs w:val="24"/>
          <w:u w:val="none"/>
          <w:lang w:val="pt-BR" w:eastAsia="pt-BR" w:bidi="zxx"/>
        </w:rPr>
        <w:t>de</w:t>
      </w:r>
      <w:r>
        <w:rPr>
          <w:rStyle w:val="Fontepargpadro"/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9"/>
          <w:spacing w:val="-3"/>
          <w:kern w:val="2"/>
          <w:sz w:val="24"/>
          <w:szCs w:val="24"/>
          <w:u w:val="none"/>
          <w:lang w:val="pt-BR" w:eastAsia="pt-BR" w:bidi="zxx"/>
        </w:rPr>
        <w:t xml:space="preserve"> </w:t>
      </w:r>
      <w:r>
        <w:rPr>
          <w:rStyle w:val="Fontepargpadro"/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9"/>
          <w:kern w:val="2"/>
          <w:sz w:val="24"/>
          <w:szCs w:val="24"/>
          <w:u w:val="none"/>
          <w:lang w:val="pt-BR" w:eastAsia="pt-BR" w:bidi="zxx"/>
        </w:rPr>
        <w:t>Despesas do 23º B Log Sl</w:t>
      </w:r>
    </w:p>
    <w:p>
      <w:pPr>
        <w:pStyle w:val="Standard"/>
        <w:widowControl/>
        <w:tabs>
          <w:tab w:val="clear" w:pos="720"/>
          <w:tab w:val="left" w:pos="60" w:leader="none"/>
        </w:tabs>
        <w:suppressAutoHyphens w:val="true"/>
        <w:overflowPunct w:val="false"/>
        <w:bidi w:val="0"/>
        <w:spacing w:lineRule="auto" w:line="240" w:before="0" w:after="0"/>
        <w:ind w:left="0" w:right="0" w:hanging="57"/>
        <w:contextualSpacing/>
        <w:jc w:val="left"/>
        <w:textAlignment w:val="baseline"/>
        <w:rPr>
          <w:rStyle w:val="Fontepargpadro"/>
          <w:rFonts w:ascii="Times New Roman" w:hAnsi="Times New Roman" w:eastAsia="Times New Roman" w:cs="Liberation Serif;Times New Roman"/>
          <w:b w:val="false"/>
          <w:b w:val="false"/>
          <w:bCs w:val="false"/>
          <w:i w:val="false"/>
          <w:i w:val="false"/>
          <w:iCs w:val="false"/>
          <w:color w:val="000000"/>
          <w:kern w:val="2"/>
          <w:sz w:val="24"/>
          <w:szCs w:val="24"/>
          <w:u w:val="none"/>
          <w:lang w:val="pt-BR" w:eastAsia="pt-BR" w:bidi="zxx"/>
        </w:rPr>
      </w:pP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0"/>
          <w:kern w:val="2"/>
          <w:sz w:val="24"/>
          <w:szCs w:val="24"/>
          <w:u w:val="none"/>
          <w:lang w:val="pt-BR" w:eastAsia="pt-BR" w:bidi="zxx"/>
        </w:rPr>
      </w:r>
    </w:p>
    <w:p>
      <w:pPr>
        <w:pStyle w:val="Standard"/>
        <w:widowControl/>
        <w:tabs>
          <w:tab w:val="clear" w:pos="720"/>
          <w:tab w:val="left" w:pos="60" w:leader="none"/>
        </w:tabs>
        <w:suppressAutoHyphens w:val="true"/>
        <w:overflowPunct w:val="false"/>
        <w:bidi w:val="0"/>
        <w:spacing w:lineRule="auto" w:line="240" w:before="0" w:after="0"/>
        <w:ind w:left="0" w:right="0" w:hanging="57"/>
        <w:contextualSpacing/>
        <w:jc w:val="both"/>
        <w:textAlignment w:val="baseline"/>
        <w:rPr>
          <w:rStyle w:val="Fontepargpadro"/>
          <w:rFonts w:ascii="Times New Roman" w:hAnsi="Times New Roman" w:eastAsia="Times New Roman" w:cs="Liberation Serif;Times New Roman"/>
          <w:b w:val="false"/>
          <w:b w:val="false"/>
          <w:bCs w:val="false"/>
          <w:i w:val="false"/>
          <w:i w:val="false"/>
          <w:iCs w:val="false"/>
          <w:color w:val="000000"/>
          <w:kern w:val="2"/>
          <w:sz w:val="24"/>
          <w:szCs w:val="24"/>
          <w:u w:val="none"/>
          <w:lang w:val="pt-BR" w:eastAsia="pt-BR" w:bidi="zxx"/>
        </w:rPr>
      </w:pP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0"/>
          <w:kern w:val="2"/>
          <w:sz w:val="24"/>
          <w:szCs w:val="24"/>
          <w:u w:val="none"/>
          <w:lang w:val="pt-BR" w:eastAsia="pt-BR" w:bidi="zxx"/>
        </w:rPr>
      </w:r>
    </w:p>
    <w:p>
      <w:pPr>
        <w:pStyle w:val="Standard"/>
        <w:widowControl/>
        <w:tabs>
          <w:tab w:val="clear" w:pos="720"/>
          <w:tab w:val="left" w:pos="60" w:leader="none"/>
        </w:tabs>
        <w:suppressAutoHyphens w:val="true"/>
        <w:overflowPunct w:val="false"/>
        <w:bidi w:val="0"/>
        <w:spacing w:lineRule="auto" w:line="240" w:before="0" w:after="0"/>
        <w:ind w:left="0" w:right="0" w:hanging="0"/>
        <w:contextualSpacing/>
        <w:jc w:val="both"/>
        <w:textAlignment w:val="baseline"/>
        <w:rPr>
          <w:rStyle w:val="Fontepargpadro"/>
          <w:rFonts w:ascii="Times New Roman" w:hAnsi="Times New Roman" w:eastAsia="Times New Roman" w:cs="Liberation Serif;Times New Roman"/>
          <w:b w:val="false"/>
          <w:b w:val="false"/>
          <w:bCs w:val="false"/>
          <w:i w:val="false"/>
          <w:i w:val="false"/>
          <w:iCs w:val="false"/>
          <w:color w:val="000000"/>
          <w:kern w:val="2"/>
          <w:sz w:val="24"/>
          <w:szCs w:val="24"/>
          <w:u w:val="none"/>
          <w:lang w:val="pt-BR" w:eastAsia="pt-BR" w:bidi="zxx"/>
        </w:rPr>
      </w:pPr>
      <w:r>
        <w:rPr/>
      </w:r>
    </w:p>
    <w:sectPr>
      <w:footerReference w:type="default" r:id="rId5"/>
      <w:type w:val="nextPage"/>
      <w:pgSz w:w="11906" w:h="16838"/>
      <w:pgMar w:left="1134" w:right="1134" w:header="0" w:top="1134" w:footer="1134" w:bottom="1601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center"/>
      <w:rPr/>
    </w:pPr>
    <w:r>
      <w:rPr>
        <w:rStyle w:val="Fontepargpadro"/>
        <w:rFonts w:cs="Times New Roman" w:ascii="Times New Roman" w:hAnsi="Times New Roman"/>
        <w:sz w:val="16"/>
        <w:szCs w:val="16"/>
      </w:rPr>
      <w:t>(Termo de Referência – Dispensa Eletrônica Almox n°</w:t>
    </w:r>
    <w:r>
      <w:rPr>
        <w:rStyle w:val="Fontepargpadro"/>
        <w:rFonts w:cs="Times New Roman" w:ascii="Times New Roman" w:hAnsi="Times New Roman"/>
        <w:sz w:val="16"/>
        <w:szCs w:val="16"/>
        <w:u w:val="single"/>
      </w:rPr>
      <w:t xml:space="preserve">          </w:t>
    </w:r>
    <w:r>
      <w:rPr>
        <w:rStyle w:val="Fontepargpadro"/>
        <w:rFonts w:cs="Times New Roman" w:ascii="Times New Roman" w:hAnsi="Times New Roman"/>
        <w:sz w:val="16"/>
        <w:szCs w:val="16"/>
      </w:rPr>
      <w:t xml:space="preserve"> /2023...…..………………….……….Página nº </w:t>
    </w:r>
    <w:r>
      <w:rPr>
        <w:rStyle w:val="Fontepargpadro"/>
        <w:rFonts w:cs="Times New Roman" w:ascii="Times New Roman" w:hAnsi="Times New Roman"/>
        <w:sz w:val="16"/>
        <w:szCs w:val="16"/>
      </w:rPr>
      <w:fldChar w:fldCharType="begin"/>
    </w:r>
    <w:r>
      <w:rPr>
        <w:rStyle w:val="Fontepargpadro"/>
        <w:sz w:val="16"/>
        <w:szCs w:val="16"/>
        <w:rFonts w:cs="Times New Roman" w:ascii="Times New Roman" w:hAnsi="Times New Roman"/>
      </w:rPr>
      <w:instrText> PAGE </w:instrText>
    </w:r>
    <w:r>
      <w:rPr>
        <w:rStyle w:val="Fontepargpadro"/>
        <w:sz w:val="16"/>
        <w:szCs w:val="16"/>
        <w:rFonts w:cs="Times New Roman" w:ascii="Times New Roman" w:hAnsi="Times New Roman"/>
      </w:rPr>
      <w:fldChar w:fldCharType="separate"/>
    </w:r>
    <w:r>
      <w:rPr>
        <w:rStyle w:val="Fontepargpadro"/>
        <w:sz w:val="16"/>
        <w:szCs w:val="16"/>
        <w:rFonts w:cs="Times New Roman" w:ascii="Times New Roman" w:hAnsi="Times New Roman"/>
      </w:rPr>
      <w:t>4</w:t>
    </w:r>
    <w:r>
      <w:rPr>
        <w:rStyle w:val="Fontepargpadro"/>
        <w:sz w:val="16"/>
        <w:szCs w:val="16"/>
        <w:rFonts w:cs="Times New Roman" w:ascii="Times New Roman" w:hAnsi="Times New Roman"/>
      </w:rPr>
      <w:fldChar w:fldCharType="end"/>
    </w:r>
    <w:r>
      <w:rPr>
        <w:rStyle w:val="Fontepargpadro"/>
        <w:rFonts w:cs="Times New Roman" w:ascii="Times New Roman" w:hAnsi="Times New Roman"/>
        <w:sz w:val="16"/>
        <w:szCs w:val="16"/>
      </w:rPr>
      <w:t xml:space="preserve"> de </w:t>
    </w:r>
    <w:r>
      <w:rPr>
        <w:rStyle w:val="Fontepargpadro"/>
        <w:rFonts w:cs="Times New Roman" w:ascii="Times New Roman" w:hAnsi="Times New Roman"/>
        <w:sz w:val="16"/>
        <w:szCs w:val="16"/>
      </w:rPr>
      <w:fldChar w:fldCharType="begin"/>
    </w:r>
    <w:r>
      <w:rPr>
        <w:rStyle w:val="Fontepargpadro"/>
        <w:sz w:val="16"/>
        <w:szCs w:val="16"/>
        <w:rFonts w:cs="Times New Roman" w:ascii="Times New Roman" w:hAnsi="Times New Roman"/>
      </w:rPr>
      <w:instrText> NUMPAGES </w:instrText>
    </w:r>
    <w:r>
      <w:rPr>
        <w:rStyle w:val="Fontepargpadro"/>
        <w:sz w:val="16"/>
        <w:szCs w:val="16"/>
        <w:rFonts w:cs="Times New Roman" w:ascii="Times New Roman" w:hAnsi="Times New Roman"/>
      </w:rPr>
      <w:fldChar w:fldCharType="separate"/>
    </w:r>
    <w:r>
      <w:rPr>
        <w:rStyle w:val="Fontepargpadro"/>
        <w:sz w:val="16"/>
        <w:szCs w:val="16"/>
        <w:rFonts w:cs="Times New Roman" w:ascii="Times New Roman" w:hAnsi="Times New Roman"/>
      </w:rPr>
      <w:t>4</w:t>
    </w:r>
    <w:r>
      <w:rPr>
        <w:rStyle w:val="Fontepargpadro"/>
        <w:sz w:val="16"/>
        <w:szCs w:val="16"/>
        <w:rFonts w:cs="Times New Roman" w:ascii="Times New Roman" w:hAnsi="Times New Roman"/>
      </w:rPr>
      <w:fldChar w:fldCharType="end"/>
    </w:r>
    <w:r>
      <w:rPr>
        <w:rStyle w:val="Fontepargpadro"/>
        <w:rFonts w:cs="Times New Roman" w:ascii="Times New Roman" w:hAnsi="Times New Roman"/>
        <w:sz w:val="16"/>
        <w:szCs w:val="16"/>
      </w:rPr>
      <w:t>)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70"/>
  <w:defaultTabStop w:val="720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Droid Sans Fallback" w:cs="FreeSans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Standard"/>
    <w:next w:val="Standard"/>
    <w:qFormat/>
    <w:pPr>
      <w:keepNext w:val="true"/>
      <w:jc w:val="center"/>
    </w:pPr>
    <w:rPr>
      <w:rFonts w:ascii="Arial" w:hAnsi="Arial" w:cs="Arial"/>
      <w:b/>
      <w:sz w:val="24"/>
    </w:rPr>
  </w:style>
  <w:style w:type="paragraph" w:styleId="Ttulo2">
    <w:name w:val="Heading 2"/>
    <w:basedOn w:val="Standard"/>
    <w:next w:val="Standard"/>
    <w:qFormat/>
    <w:pPr>
      <w:keepNext w:val="true"/>
      <w:jc w:val="center"/>
    </w:pPr>
    <w:rPr>
      <w:rFonts w:ascii="Arial" w:hAnsi="Arial" w:cs="Arial"/>
      <w:b/>
      <w:sz w:val="24"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character" w:styleId="Fontepargpadro">
    <w:name w:val="Fonte parág. padrão"/>
    <w:qFormat/>
    <w:rPr/>
  </w:style>
  <w:style w:type="character" w:styleId="Character20style">
    <w:name w:val="Character_20_style"/>
    <w:qFormat/>
    <w:rPr/>
  </w:style>
  <w:style w:type="character" w:styleId="Nfaseforte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Texto">
    <w:name w:val="texto"/>
    <w:qFormat/>
    <w:pPr>
      <w:widowControl w:val="false"/>
      <w:tabs>
        <w:tab w:val="clear" w:pos="720"/>
        <w:tab w:val="left" w:pos="878" w:leader="none"/>
        <w:tab w:val="left" w:pos="1586" w:leader="none"/>
        <w:tab w:val="left" w:pos="2294" w:leader="none"/>
        <w:tab w:val="left" w:pos="3002" w:leader="none"/>
        <w:tab w:val="left" w:pos="3710" w:leader="none"/>
        <w:tab w:val="left" w:pos="4418" w:leader="none"/>
        <w:tab w:val="left" w:pos="5126" w:leader="none"/>
        <w:tab w:val="left" w:pos="5834" w:leader="none"/>
        <w:tab w:val="left" w:pos="6542" w:leader="none"/>
        <w:tab w:val="left" w:pos="7250" w:leader="none"/>
        <w:tab w:val="left" w:pos="7958" w:leader="none"/>
        <w:tab w:val="left" w:pos="8666" w:leader="none"/>
        <w:tab w:val="left" w:pos="9374" w:leader="none"/>
        <w:tab w:val="left" w:pos="10082" w:leader="none"/>
        <w:tab w:val="left" w:pos="10790" w:leader="none"/>
        <w:tab w:val="left" w:pos="11498" w:leader="none"/>
        <w:tab w:val="left" w:pos="12206" w:leader="none"/>
        <w:tab w:val="left" w:pos="12914" w:leader="none"/>
        <w:tab w:val="left" w:pos="13622" w:leader="none"/>
        <w:tab w:val="left" w:pos="14330" w:leader="none"/>
        <w:tab w:val="left" w:pos="15038" w:leader="none"/>
        <w:tab w:val="left" w:pos="15746" w:leader="none"/>
        <w:tab w:val="left" w:pos="16454" w:leader="none"/>
        <w:tab w:val="left" w:pos="17162" w:leader="none"/>
        <w:tab w:val="left" w:pos="17870" w:leader="none"/>
        <w:tab w:val="left" w:pos="18578" w:leader="none"/>
        <w:tab w:val="left" w:pos="19286" w:leader="none"/>
        <w:tab w:val="left" w:pos="19994" w:leader="none"/>
        <w:tab w:val="left" w:pos="20702" w:leader="none"/>
        <w:tab w:val="left" w:pos="21410" w:leader="none"/>
        <w:tab w:val="left" w:pos="22118" w:leader="none"/>
        <w:tab w:val="left" w:pos="22826" w:leader="none"/>
        <w:tab w:val="left" w:pos="23534" w:leader="none"/>
        <w:tab w:val="left" w:pos="24242" w:leader="none"/>
        <w:tab w:val="left" w:pos="24950" w:leader="none"/>
        <w:tab w:val="left" w:pos="25658" w:leader="none"/>
        <w:tab w:val="left" w:pos="26366" w:leader="none"/>
        <w:tab w:val="left" w:pos="27074" w:leader="none"/>
        <w:tab w:val="left" w:pos="27782" w:leader="none"/>
        <w:tab w:val="left" w:pos="28490" w:leader="none"/>
      </w:tabs>
      <w:suppressAutoHyphens w:val="true"/>
      <w:overflowPunct w:val="false"/>
      <w:bidi w:val="0"/>
      <w:spacing w:lineRule="atLeast" w:line="240" w:before="0" w:after="0"/>
      <w:ind w:left="170" w:right="0" w:hanging="170"/>
      <w:jc w:val="both"/>
      <w:textAlignment w:val="baseline"/>
    </w:pPr>
    <w:rPr>
      <w:rFonts w:ascii="Liberation Serif" w:hAnsi="Liberation Serif" w:eastAsia="Droid Sans Fallback" w:cs="FreeSans"/>
      <w:color w:val="00000A"/>
      <w:kern w:val="2"/>
      <w:sz w:val="24"/>
      <w:szCs w:val="24"/>
      <w:lang w:val="pt-BR" w:eastAsia="zh-CN" w:bidi="hi-IN"/>
    </w:rPr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Liberation Serif" w:hAnsi="Liberation Serif" w:eastAsia="DejaVu Sans" w:cs="Lohit Hindi"/>
      <w:color w:val="00000A"/>
      <w:kern w:val="2"/>
      <w:sz w:val="24"/>
      <w:szCs w:val="24"/>
      <w:lang w:val="pt-BR" w:eastAsia="zh-CN" w:bidi="hi-IN"/>
    </w:rPr>
  </w:style>
  <w:style w:type="paragraph" w:styleId="Textbody">
    <w:name w:val="Text body"/>
    <w:basedOn w:val="Standard"/>
    <w:qFormat/>
    <w:pPr>
      <w:widowControl/>
      <w:spacing w:lineRule="auto" w:line="288" w:before="0" w:after="140"/>
    </w:pPr>
    <w:rPr>
      <w:rFonts w:eastAsia="SimSun" w:cs="Arial"/>
    </w:rPr>
  </w:style>
  <w:style w:type="paragraph" w:styleId="Contedodatabela">
    <w:name w:val="Conteúdo da tabela"/>
    <w:basedOn w:val="Normal"/>
    <w:qFormat/>
    <w:pPr/>
    <w:rPr/>
  </w:style>
  <w:style w:type="paragraph" w:styleId="TableParagraph">
    <w:name w:val="Table Paragraph"/>
    <w:basedOn w:val="Normal"/>
    <w:qFormat/>
    <w:pPr>
      <w:spacing w:before="44" w:after="0"/>
    </w:pPr>
    <w:rPr>
      <w:rFonts w:ascii="Arial" w:hAnsi="Arial" w:eastAsia="Arial" w:cs="Arial"/>
      <w:lang w:val="pt-PT" w:eastAsia="en-US" w:bidi="ar-SA"/>
    </w:rPr>
  </w:style>
  <w:style w:type="paragraph" w:styleId="Recuodecorpodetexto31">
    <w:name w:val="Recuo de corpo de texto 31"/>
    <w:basedOn w:val="Normal"/>
    <w:qFormat/>
    <w:pPr>
      <w:ind w:left="1134" w:right="0" w:hanging="1134"/>
    </w:pPr>
    <w:rPr/>
  </w:style>
  <w:style w:type="paragraph" w:styleId="ListParagraph">
    <w:name w:val="List Paragraph"/>
    <w:basedOn w:val="Normal"/>
    <w:qFormat/>
    <w:pPr>
      <w:suppressAutoHyphens w:val="false"/>
      <w:spacing w:before="0" w:after="0"/>
      <w:ind w:left="720" w:right="0" w:hanging="0"/>
      <w:contextualSpacing/>
    </w:pPr>
    <w:rPr>
      <w:sz w:val="20"/>
      <w:lang w:eastAsia="pt-BR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t-BR" w:eastAsia="pt-BR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Rodap">
    <w:name w:val="Footer"/>
    <w:basedOn w:val="Normal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almoxarifado23blog@gmail.com" TargetMode="External"/><Relationship Id="rId4" Type="http://schemas.openxmlformats.org/officeDocument/2006/relationships/image" Target="media/image2.jpeg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1761</TotalTime>
  <Application>LibreOffice/6.4.7.2$Linux_X86_64 LibreOffice_project/40$Build-2</Application>
  <Pages>4</Pages>
  <Words>998</Words>
  <Characters>5689</Characters>
  <CharactersWithSpaces>6612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2020-05-22T09:37:51Z</dcterms:created>
  <dc:creator/>
  <dc:description/>
  <dc:language>pt-BR</dc:language>
  <cp:lastModifiedBy/>
  <cp:lastPrinted>2023-11-15T20:22:31Z</cp:lastPrinted>
  <dcterms:modified xsi:type="dcterms:W3CDTF">2023-11-15T20:22:38Z</dcterms:modified>
  <cp:revision>76</cp:revision>
  <dc:subject/>
  <dc:title/>
</cp:coreProperties>
</file>